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85A3B" w14:textId="77777777" w:rsidR="0065097B" w:rsidRDefault="0065097B" w:rsidP="00CA3450">
      <w:pPr>
        <w:jc w:val="center"/>
        <w:rPr>
          <w:b/>
          <w:bCs/>
          <w:sz w:val="28"/>
          <w:szCs w:val="28"/>
        </w:rPr>
      </w:pPr>
    </w:p>
    <w:p w14:paraId="72B0CEF6" w14:textId="327353E8" w:rsidR="00CA3450" w:rsidRPr="000C49C2" w:rsidRDefault="0000725D" w:rsidP="002D68D3">
      <w:pPr>
        <w:jc w:val="center"/>
        <w:rPr>
          <w:b/>
          <w:bCs/>
          <w:sz w:val="24"/>
          <w:szCs w:val="24"/>
        </w:rPr>
      </w:pPr>
      <w:r w:rsidRPr="000C49C2">
        <w:rPr>
          <w:b/>
          <w:bCs/>
          <w:sz w:val="24"/>
          <w:szCs w:val="24"/>
        </w:rPr>
        <w:t>Liefer</w:t>
      </w:r>
      <w:r w:rsidR="00CA3450" w:rsidRPr="000C49C2">
        <w:rPr>
          <w:b/>
          <w:bCs/>
          <w:sz w:val="24"/>
          <w:szCs w:val="24"/>
        </w:rPr>
        <w:t>vereinbarung</w:t>
      </w:r>
    </w:p>
    <w:p w14:paraId="0D7E426E" w14:textId="1D02B8D3" w:rsidR="002D68D3" w:rsidRDefault="00F06F5F" w:rsidP="002D68D3">
      <w:pPr>
        <w:pStyle w:val="Textkrper"/>
        <w:ind w:left="-593"/>
        <w:jc w:val="center"/>
        <w:rPr>
          <w:sz w:val="20"/>
          <w:szCs w:val="20"/>
        </w:rPr>
      </w:pPr>
      <w:r>
        <w:rPr>
          <w:b/>
          <w:bCs/>
          <w:sz w:val="24"/>
          <w:szCs w:val="24"/>
        </w:rPr>
        <w:t>Möbel für den Standort Walsrode</w:t>
      </w:r>
    </w:p>
    <w:p w14:paraId="0B2381F8" w14:textId="77777777" w:rsidR="001944E8" w:rsidRPr="0000725D" w:rsidRDefault="001944E8">
      <w:pPr>
        <w:pStyle w:val="Textkrper"/>
        <w:ind w:left="-593"/>
        <w:rPr>
          <w:sz w:val="20"/>
          <w:szCs w:val="20"/>
        </w:rPr>
      </w:pPr>
    </w:p>
    <w:p w14:paraId="61941813" w14:textId="77777777" w:rsidR="00F06F5F" w:rsidRPr="00F06F5F" w:rsidRDefault="00F06F5F" w:rsidP="00F06F5F">
      <w:pPr>
        <w:spacing w:line="276" w:lineRule="auto"/>
        <w:rPr>
          <w:b/>
          <w:lang w:eastAsia="en-US" w:bidi="ar-SA"/>
        </w:rPr>
      </w:pPr>
      <w:r w:rsidRPr="00F06F5F">
        <w:rPr>
          <w:lang w:eastAsia="en-US" w:bidi="ar-SA"/>
        </w:rPr>
        <w:t>Zwischen der Firma</w:t>
      </w:r>
      <w:r w:rsidRPr="00F06F5F">
        <w:rPr>
          <w:lang w:eastAsia="en-US" w:bidi="ar-SA"/>
        </w:rPr>
        <w:br/>
      </w:r>
      <w:proofErr w:type="spellStart"/>
      <w:r w:rsidRPr="00F06F5F">
        <w:rPr>
          <w:b/>
          <w:lang w:eastAsia="en-US" w:bidi="ar-SA"/>
        </w:rPr>
        <w:t>Bw</w:t>
      </w:r>
      <w:proofErr w:type="spellEnd"/>
      <w:r w:rsidRPr="00F06F5F">
        <w:rPr>
          <w:b/>
          <w:lang w:eastAsia="en-US" w:bidi="ar-SA"/>
        </w:rPr>
        <w:t xml:space="preserve"> Bekleidungsmanagement GmbH</w:t>
      </w:r>
    </w:p>
    <w:p w14:paraId="096C87E4" w14:textId="77777777" w:rsidR="00F06F5F" w:rsidRPr="00F06F5F" w:rsidRDefault="00F06F5F" w:rsidP="00F06F5F">
      <w:pPr>
        <w:spacing w:line="276" w:lineRule="auto"/>
        <w:rPr>
          <w:b/>
          <w:lang w:eastAsia="en-US" w:bidi="ar-SA"/>
        </w:rPr>
      </w:pPr>
      <w:r w:rsidRPr="00F06F5F">
        <w:rPr>
          <w:b/>
          <w:lang w:eastAsia="en-US" w:bidi="ar-SA"/>
        </w:rPr>
        <w:t>Edmund-Rumpler-Straße 8-10</w:t>
      </w:r>
    </w:p>
    <w:p w14:paraId="23A5FA64" w14:textId="77777777" w:rsidR="00F06F5F" w:rsidRPr="00F06F5F" w:rsidRDefault="00F06F5F" w:rsidP="00F06F5F">
      <w:pPr>
        <w:spacing w:line="276" w:lineRule="auto"/>
        <w:rPr>
          <w:b/>
          <w:lang w:eastAsia="en-US" w:bidi="ar-SA"/>
        </w:rPr>
      </w:pPr>
      <w:r w:rsidRPr="00F06F5F">
        <w:rPr>
          <w:b/>
          <w:lang w:eastAsia="en-US" w:bidi="ar-SA"/>
        </w:rPr>
        <w:t>51149 Köln</w:t>
      </w:r>
    </w:p>
    <w:p w14:paraId="31838986" w14:textId="77777777" w:rsidR="00F06F5F" w:rsidRPr="00F06F5F" w:rsidRDefault="00F06F5F" w:rsidP="00F06F5F">
      <w:pPr>
        <w:spacing w:line="276" w:lineRule="auto"/>
        <w:rPr>
          <w:lang w:eastAsia="en-US" w:bidi="ar-SA"/>
        </w:rPr>
      </w:pPr>
      <w:r w:rsidRPr="00F06F5F">
        <w:rPr>
          <w:lang w:eastAsia="en-US" w:bidi="ar-SA"/>
        </w:rPr>
        <w:br/>
        <w:t>(im Folgenden Auftraggeber genannt)</w:t>
      </w:r>
      <w:r w:rsidRPr="00F06F5F">
        <w:rPr>
          <w:lang w:eastAsia="en-US" w:bidi="ar-SA"/>
        </w:rPr>
        <w:br/>
      </w:r>
      <w:r w:rsidRPr="00F06F5F">
        <w:rPr>
          <w:lang w:eastAsia="en-US" w:bidi="ar-SA"/>
        </w:rPr>
        <w:br/>
        <w:t>und der Firma</w:t>
      </w:r>
    </w:p>
    <w:p w14:paraId="1E3FA031" w14:textId="77777777" w:rsidR="00F06F5F" w:rsidRPr="00F06F5F" w:rsidRDefault="00F06F5F" w:rsidP="00F06F5F">
      <w:pPr>
        <w:spacing w:line="276" w:lineRule="auto"/>
        <w:rPr>
          <w:lang w:eastAsia="en-US" w:bidi="ar-SA"/>
        </w:rPr>
      </w:pPr>
    </w:p>
    <w:p w14:paraId="09F1285C" w14:textId="77777777" w:rsidR="00F06F5F" w:rsidRPr="00F06F5F" w:rsidRDefault="00F06F5F" w:rsidP="00F06F5F">
      <w:pPr>
        <w:spacing w:line="276" w:lineRule="auto"/>
        <w:rPr>
          <w:lang w:eastAsia="en-US" w:bidi="ar-SA"/>
        </w:rPr>
      </w:pPr>
    </w:p>
    <w:p w14:paraId="03A5F983" w14:textId="77777777" w:rsidR="00F06F5F" w:rsidRPr="00F06F5F" w:rsidRDefault="00F06F5F" w:rsidP="00F06F5F">
      <w:pPr>
        <w:spacing w:line="276" w:lineRule="auto"/>
        <w:rPr>
          <w:lang w:eastAsia="en-US" w:bidi="ar-SA"/>
        </w:rPr>
      </w:pPr>
    </w:p>
    <w:p w14:paraId="1161D0E3" w14:textId="77777777" w:rsidR="00F06F5F" w:rsidRPr="00F06F5F" w:rsidRDefault="00F06F5F" w:rsidP="00F06F5F">
      <w:pPr>
        <w:spacing w:after="240" w:line="276" w:lineRule="auto"/>
        <w:rPr>
          <w:lang w:eastAsia="en-US" w:bidi="ar-SA"/>
        </w:rPr>
      </w:pPr>
      <w:r w:rsidRPr="00F06F5F">
        <w:rPr>
          <w:lang w:eastAsia="en-US" w:bidi="ar-SA"/>
        </w:rPr>
        <w:t xml:space="preserve">(im Folgenden </w:t>
      </w:r>
      <w:bookmarkStart w:id="0" w:name="_Hlk66188984"/>
      <w:r w:rsidRPr="00F06F5F">
        <w:rPr>
          <w:lang w:eastAsia="en-US" w:bidi="ar-SA"/>
        </w:rPr>
        <w:t>Auftragnehmer</w:t>
      </w:r>
      <w:bookmarkEnd w:id="0"/>
      <w:r w:rsidRPr="00F06F5F">
        <w:rPr>
          <w:lang w:eastAsia="en-US" w:bidi="ar-SA"/>
        </w:rPr>
        <w:t xml:space="preserve"> genannt)</w:t>
      </w:r>
    </w:p>
    <w:p w14:paraId="2C5D54A1" w14:textId="77777777" w:rsidR="000C2A07" w:rsidRDefault="000C2A07" w:rsidP="0000725D">
      <w:pPr>
        <w:pStyle w:val="berschrift1"/>
        <w:spacing w:before="206"/>
        <w:jc w:val="left"/>
        <w:rPr>
          <w:sz w:val="20"/>
          <w:szCs w:val="20"/>
        </w:rPr>
      </w:pPr>
    </w:p>
    <w:p w14:paraId="40B94420" w14:textId="054B147B" w:rsidR="007A22C2" w:rsidRPr="0000725D" w:rsidRDefault="002416E2" w:rsidP="0000725D">
      <w:pPr>
        <w:pStyle w:val="berschrift1"/>
        <w:spacing w:before="206"/>
        <w:jc w:val="left"/>
        <w:rPr>
          <w:sz w:val="20"/>
          <w:szCs w:val="20"/>
        </w:rPr>
      </w:pPr>
      <w:r w:rsidRPr="0000725D">
        <w:rPr>
          <w:sz w:val="20"/>
          <w:szCs w:val="20"/>
        </w:rPr>
        <w:t>Präambel</w:t>
      </w:r>
    </w:p>
    <w:p w14:paraId="1E774B74" w14:textId="77777777" w:rsidR="007A22C2" w:rsidRPr="0000725D" w:rsidRDefault="007A22C2" w:rsidP="0000725D">
      <w:pPr>
        <w:pStyle w:val="Textkrper"/>
        <w:rPr>
          <w:b/>
          <w:sz w:val="20"/>
          <w:szCs w:val="20"/>
        </w:rPr>
      </w:pPr>
    </w:p>
    <w:p w14:paraId="63F04CC0" w14:textId="6F279A0A" w:rsidR="007A22C2" w:rsidRPr="0000725D" w:rsidRDefault="002416E2" w:rsidP="0000725D">
      <w:pPr>
        <w:pStyle w:val="Textkrper"/>
        <w:spacing w:before="1" w:line="360" w:lineRule="auto"/>
        <w:ind w:left="118" w:right="117"/>
        <w:rPr>
          <w:sz w:val="20"/>
          <w:szCs w:val="20"/>
        </w:rPr>
      </w:pPr>
      <w:r w:rsidRPr="0000725D">
        <w:rPr>
          <w:sz w:val="20"/>
          <w:szCs w:val="20"/>
        </w:rPr>
        <w:t>Der Auftraggeber ist eine Inhouse Gesellschaft des Bundes und verantwortlich für das Bekleidungsmanagement der Bundeswehr</w:t>
      </w:r>
      <w:r w:rsidR="000F0D06" w:rsidRPr="0000725D">
        <w:rPr>
          <w:sz w:val="20"/>
          <w:szCs w:val="20"/>
        </w:rPr>
        <w:t>.</w:t>
      </w:r>
    </w:p>
    <w:p w14:paraId="04D617FD" w14:textId="77777777" w:rsidR="007A22C2" w:rsidRPr="0000725D" w:rsidRDefault="007A22C2" w:rsidP="0000725D">
      <w:pPr>
        <w:pStyle w:val="Textkrper"/>
        <w:rPr>
          <w:sz w:val="20"/>
          <w:szCs w:val="20"/>
        </w:rPr>
      </w:pPr>
    </w:p>
    <w:p w14:paraId="2841010A" w14:textId="409F1F74" w:rsidR="0000725D" w:rsidRDefault="002416E2" w:rsidP="0000725D">
      <w:pPr>
        <w:pStyle w:val="Textkrper"/>
        <w:spacing w:before="206"/>
        <w:ind w:left="118"/>
        <w:rPr>
          <w:sz w:val="20"/>
          <w:szCs w:val="20"/>
        </w:rPr>
      </w:pPr>
      <w:r w:rsidRPr="0000725D">
        <w:rPr>
          <w:sz w:val="20"/>
          <w:szCs w:val="20"/>
        </w:rPr>
        <w:t>Dies vorausgeschickt vereinbaren die Parteien folgendes</w:t>
      </w:r>
    </w:p>
    <w:p w14:paraId="338669B3" w14:textId="77777777" w:rsidR="0000725D" w:rsidRPr="0000725D" w:rsidRDefault="0000725D" w:rsidP="0000725D">
      <w:pPr>
        <w:pStyle w:val="Textkrper"/>
        <w:spacing w:before="206"/>
        <w:ind w:left="118"/>
        <w:rPr>
          <w:sz w:val="20"/>
          <w:szCs w:val="20"/>
        </w:rPr>
      </w:pPr>
    </w:p>
    <w:p w14:paraId="60D1B113" w14:textId="77777777" w:rsidR="0000725D" w:rsidRPr="0000725D" w:rsidRDefault="0000725D" w:rsidP="0000725D">
      <w:pPr>
        <w:pStyle w:val="berschrift1"/>
        <w:spacing w:before="94"/>
        <w:jc w:val="left"/>
        <w:rPr>
          <w:sz w:val="20"/>
          <w:szCs w:val="20"/>
        </w:rPr>
      </w:pPr>
      <w:r w:rsidRPr="0000725D">
        <w:rPr>
          <w:sz w:val="20"/>
          <w:szCs w:val="20"/>
        </w:rPr>
        <w:t>§ 1 Einleitende Vorschriften</w:t>
      </w:r>
    </w:p>
    <w:p w14:paraId="67831AF0" w14:textId="77777777" w:rsidR="0000725D" w:rsidRPr="0000725D" w:rsidRDefault="0000725D" w:rsidP="0000725D">
      <w:pPr>
        <w:pStyle w:val="Textkrper"/>
        <w:spacing w:before="126" w:line="360" w:lineRule="auto"/>
        <w:ind w:left="118"/>
        <w:rPr>
          <w:sz w:val="20"/>
          <w:szCs w:val="20"/>
        </w:rPr>
      </w:pPr>
      <w:r w:rsidRPr="0000725D">
        <w:rPr>
          <w:sz w:val="20"/>
          <w:szCs w:val="20"/>
        </w:rPr>
        <w:t>Die Parteien sind sich einig, dass die Lieferbeziehung auf partnerschaftlicher Basis gelebt werden soll.</w:t>
      </w:r>
    </w:p>
    <w:p w14:paraId="5B264829" w14:textId="77777777" w:rsidR="0000725D" w:rsidRPr="0000725D" w:rsidRDefault="0000725D" w:rsidP="0000725D">
      <w:pPr>
        <w:pStyle w:val="Textkrper"/>
        <w:spacing w:before="11"/>
        <w:rPr>
          <w:sz w:val="20"/>
          <w:szCs w:val="20"/>
        </w:rPr>
      </w:pPr>
    </w:p>
    <w:p w14:paraId="3518C55D" w14:textId="77777777" w:rsidR="0000725D" w:rsidRPr="0000725D" w:rsidRDefault="0000725D" w:rsidP="0000725D">
      <w:pPr>
        <w:pStyle w:val="berschrift1"/>
        <w:jc w:val="left"/>
        <w:rPr>
          <w:sz w:val="20"/>
          <w:szCs w:val="20"/>
        </w:rPr>
      </w:pPr>
      <w:r w:rsidRPr="0000725D">
        <w:rPr>
          <w:sz w:val="20"/>
          <w:szCs w:val="20"/>
        </w:rPr>
        <w:t>§ 2 Liefergegenstände</w:t>
      </w:r>
    </w:p>
    <w:p w14:paraId="0E479DF3" w14:textId="097C1CE0" w:rsidR="0000725D" w:rsidRDefault="0000725D" w:rsidP="0000725D">
      <w:pPr>
        <w:pStyle w:val="Textkrper"/>
        <w:tabs>
          <w:tab w:val="left" w:pos="1541"/>
          <w:tab w:val="left" w:pos="2400"/>
          <w:tab w:val="left" w:pos="3576"/>
          <w:tab w:val="left" w:pos="4017"/>
          <w:tab w:val="left" w:pos="4533"/>
          <w:tab w:val="left" w:pos="5869"/>
          <w:tab w:val="left" w:pos="6445"/>
          <w:tab w:val="left" w:pos="8050"/>
          <w:tab w:val="left" w:pos="8822"/>
        </w:tabs>
        <w:spacing w:before="126" w:line="362" w:lineRule="auto"/>
        <w:ind w:left="118" w:right="113"/>
        <w:rPr>
          <w:sz w:val="20"/>
          <w:szCs w:val="20"/>
        </w:rPr>
      </w:pPr>
      <w:r w:rsidRPr="0000725D">
        <w:rPr>
          <w:sz w:val="20"/>
          <w:szCs w:val="20"/>
        </w:rPr>
        <w:t>Gegenstand</w:t>
      </w:r>
      <w:r>
        <w:rPr>
          <w:sz w:val="20"/>
          <w:szCs w:val="20"/>
        </w:rPr>
        <w:t xml:space="preserve"> </w:t>
      </w:r>
      <w:r w:rsidRPr="0000725D">
        <w:rPr>
          <w:sz w:val="20"/>
          <w:szCs w:val="20"/>
        </w:rPr>
        <w:t>dieses</w:t>
      </w:r>
      <w:r>
        <w:rPr>
          <w:sz w:val="20"/>
          <w:szCs w:val="20"/>
        </w:rPr>
        <w:t xml:space="preserve"> </w:t>
      </w:r>
      <w:r w:rsidRPr="0000725D">
        <w:rPr>
          <w:sz w:val="20"/>
          <w:szCs w:val="20"/>
        </w:rPr>
        <w:t>Vertrages</w:t>
      </w:r>
      <w:r>
        <w:rPr>
          <w:sz w:val="20"/>
          <w:szCs w:val="20"/>
        </w:rPr>
        <w:t xml:space="preserve"> </w:t>
      </w:r>
      <w:r w:rsidRPr="0000725D">
        <w:rPr>
          <w:sz w:val="20"/>
          <w:szCs w:val="20"/>
        </w:rPr>
        <w:t>ist</w:t>
      </w:r>
      <w:r>
        <w:rPr>
          <w:sz w:val="20"/>
          <w:szCs w:val="20"/>
        </w:rPr>
        <w:t xml:space="preserve"> </w:t>
      </w:r>
      <w:r w:rsidRPr="0000725D">
        <w:rPr>
          <w:sz w:val="20"/>
          <w:szCs w:val="20"/>
        </w:rPr>
        <w:t>die</w:t>
      </w:r>
      <w:r>
        <w:rPr>
          <w:sz w:val="20"/>
          <w:szCs w:val="20"/>
        </w:rPr>
        <w:t xml:space="preserve"> </w:t>
      </w:r>
      <w:r w:rsidRPr="0000725D">
        <w:rPr>
          <w:sz w:val="20"/>
          <w:szCs w:val="20"/>
        </w:rPr>
        <w:t>Belieferung</w:t>
      </w:r>
      <w:r>
        <w:rPr>
          <w:sz w:val="20"/>
          <w:szCs w:val="20"/>
        </w:rPr>
        <w:t xml:space="preserve"> </w:t>
      </w:r>
      <w:r w:rsidRPr="0000725D">
        <w:rPr>
          <w:sz w:val="20"/>
          <w:szCs w:val="20"/>
        </w:rPr>
        <w:t>des</w:t>
      </w:r>
      <w:r>
        <w:rPr>
          <w:sz w:val="20"/>
          <w:szCs w:val="20"/>
        </w:rPr>
        <w:t xml:space="preserve"> </w:t>
      </w:r>
      <w:r w:rsidRPr="0000725D">
        <w:rPr>
          <w:sz w:val="20"/>
          <w:szCs w:val="20"/>
        </w:rPr>
        <w:t>Auftraggebers</w:t>
      </w:r>
      <w:r>
        <w:rPr>
          <w:sz w:val="20"/>
          <w:szCs w:val="20"/>
        </w:rPr>
        <w:t xml:space="preserve"> </w:t>
      </w:r>
      <w:r w:rsidRPr="0000725D">
        <w:rPr>
          <w:sz w:val="20"/>
          <w:szCs w:val="20"/>
        </w:rPr>
        <w:t>durch</w:t>
      </w:r>
      <w:r>
        <w:rPr>
          <w:sz w:val="20"/>
          <w:szCs w:val="20"/>
        </w:rPr>
        <w:t xml:space="preserve"> </w:t>
      </w:r>
      <w:r w:rsidRPr="0000725D">
        <w:rPr>
          <w:spacing w:val="-7"/>
          <w:sz w:val="20"/>
          <w:szCs w:val="20"/>
        </w:rPr>
        <w:t xml:space="preserve">den </w:t>
      </w:r>
      <w:r w:rsidRPr="0000725D">
        <w:rPr>
          <w:sz w:val="20"/>
          <w:szCs w:val="20"/>
        </w:rPr>
        <w:t xml:space="preserve">Auftragnehmer mit den in Anlage </w:t>
      </w:r>
      <w:r w:rsidR="00E4681F">
        <w:rPr>
          <w:sz w:val="20"/>
          <w:szCs w:val="20"/>
        </w:rPr>
        <w:t>8</w:t>
      </w:r>
      <w:r w:rsidR="002E4FCC">
        <w:rPr>
          <w:sz w:val="20"/>
          <w:szCs w:val="20"/>
        </w:rPr>
        <w:t xml:space="preserve"> sowie der Angebotsaufforderung</w:t>
      </w:r>
      <w:r w:rsidRPr="0000725D">
        <w:rPr>
          <w:sz w:val="20"/>
          <w:szCs w:val="20"/>
        </w:rPr>
        <w:t xml:space="preserve"> aufgeführten</w:t>
      </w:r>
      <w:r w:rsidRPr="0000725D">
        <w:rPr>
          <w:spacing w:val="-5"/>
          <w:sz w:val="20"/>
          <w:szCs w:val="20"/>
        </w:rPr>
        <w:t xml:space="preserve"> </w:t>
      </w:r>
      <w:r w:rsidRPr="0000725D">
        <w:rPr>
          <w:sz w:val="20"/>
          <w:szCs w:val="20"/>
        </w:rPr>
        <w:t>Produkte</w:t>
      </w:r>
      <w:r w:rsidR="002E4FCC">
        <w:rPr>
          <w:sz w:val="20"/>
          <w:szCs w:val="20"/>
        </w:rPr>
        <w:t>/Geräte.</w:t>
      </w:r>
    </w:p>
    <w:p w14:paraId="6C8332E4" w14:textId="77777777" w:rsidR="0000725D" w:rsidRPr="0000725D" w:rsidRDefault="0000725D" w:rsidP="0000725D">
      <w:pPr>
        <w:pStyle w:val="berschrift1"/>
        <w:spacing w:before="127"/>
        <w:jc w:val="left"/>
        <w:rPr>
          <w:sz w:val="20"/>
          <w:szCs w:val="20"/>
        </w:rPr>
      </w:pPr>
      <w:r w:rsidRPr="0000725D">
        <w:rPr>
          <w:sz w:val="20"/>
          <w:szCs w:val="20"/>
        </w:rPr>
        <w:t>§ 3 Lieferumfang</w:t>
      </w:r>
    </w:p>
    <w:p w14:paraId="004436D7" w14:textId="51E9F914" w:rsidR="0000725D" w:rsidRPr="0000725D" w:rsidRDefault="0000725D" w:rsidP="0000725D">
      <w:pPr>
        <w:pStyle w:val="Listenabsatz"/>
        <w:numPr>
          <w:ilvl w:val="0"/>
          <w:numId w:val="9"/>
        </w:numPr>
        <w:tabs>
          <w:tab w:val="left" w:pos="839"/>
        </w:tabs>
        <w:spacing w:before="126" w:line="360" w:lineRule="auto"/>
        <w:ind w:right="111"/>
        <w:rPr>
          <w:sz w:val="20"/>
          <w:szCs w:val="20"/>
        </w:rPr>
      </w:pPr>
      <w:r w:rsidRPr="0000725D">
        <w:rPr>
          <w:sz w:val="20"/>
          <w:szCs w:val="20"/>
        </w:rPr>
        <w:t xml:space="preserve">Der Auftraggeber wird, die in Anlage </w:t>
      </w:r>
      <w:r w:rsidR="00E4681F">
        <w:rPr>
          <w:sz w:val="20"/>
          <w:szCs w:val="20"/>
        </w:rPr>
        <w:t>8</w:t>
      </w:r>
      <w:r w:rsidRPr="0000725D">
        <w:rPr>
          <w:sz w:val="20"/>
          <w:szCs w:val="20"/>
        </w:rPr>
        <w:t xml:space="preserve"> aufgeführten Produkte</w:t>
      </w:r>
      <w:r w:rsidR="00A7661E">
        <w:rPr>
          <w:sz w:val="20"/>
          <w:szCs w:val="20"/>
        </w:rPr>
        <w:t xml:space="preserve"> sowie Leistung</w:t>
      </w:r>
      <w:r w:rsidRPr="0000725D">
        <w:rPr>
          <w:sz w:val="20"/>
          <w:szCs w:val="20"/>
        </w:rPr>
        <w:t xml:space="preserve"> bei dem Auftragnehmer zur Lieferung in Auftrag geben. </w:t>
      </w:r>
    </w:p>
    <w:p w14:paraId="02199413" w14:textId="636BE781" w:rsidR="0000725D" w:rsidRPr="00EF779F" w:rsidRDefault="0000725D" w:rsidP="00EF779F">
      <w:pPr>
        <w:pStyle w:val="Listenabsatz"/>
        <w:numPr>
          <w:ilvl w:val="0"/>
          <w:numId w:val="9"/>
        </w:numPr>
        <w:tabs>
          <w:tab w:val="left" w:pos="839"/>
        </w:tabs>
        <w:spacing w:before="206" w:line="360" w:lineRule="auto"/>
        <w:ind w:right="111"/>
        <w:rPr>
          <w:sz w:val="20"/>
          <w:szCs w:val="20"/>
        </w:rPr>
        <w:sectPr w:rsidR="0000725D" w:rsidRPr="00EF779F">
          <w:headerReference w:type="default" r:id="rId8"/>
          <w:footerReference w:type="default" r:id="rId9"/>
          <w:type w:val="continuous"/>
          <w:pgSz w:w="11910" w:h="16840"/>
          <w:pgMar w:top="1760" w:right="1300" w:bottom="1360" w:left="1300" w:header="825" w:footer="1161" w:gutter="0"/>
          <w:pgNumType w:start="1"/>
          <w:cols w:space="720"/>
        </w:sectPr>
      </w:pPr>
      <w:r w:rsidRPr="00EF779F">
        <w:rPr>
          <w:sz w:val="20"/>
          <w:szCs w:val="20"/>
        </w:rPr>
        <w:t xml:space="preserve">Der Auftragsnehmer übernimmt die </w:t>
      </w:r>
      <w:r w:rsidR="002E4FCC">
        <w:rPr>
          <w:sz w:val="20"/>
          <w:szCs w:val="20"/>
        </w:rPr>
        <w:t>Lieferung und Einweisung</w:t>
      </w:r>
      <w:r w:rsidRPr="00EF779F">
        <w:rPr>
          <w:sz w:val="20"/>
          <w:szCs w:val="20"/>
        </w:rPr>
        <w:t xml:space="preserve"> gemäß den vereinbarten Lieferbedingungen</w:t>
      </w:r>
    </w:p>
    <w:p w14:paraId="5D0A6FF9" w14:textId="19FA56C5" w:rsidR="007A22C2" w:rsidRPr="0000725D" w:rsidRDefault="007A22C2" w:rsidP="004B402C">
      <w:pPr>
        <w:pStyle w:val="Textkrper"/>
        <w:spacing w:line="250" w:lineRule="exact"/>
        <w:rPr>
          <w:sz w:val="20"/>
          <w:szCs w:val="20"/>
        </w:rPr>
      </w:pPr>
    </w:p>
    <w:p w14:paraId="74769CB0" w14:textId="77777777" w:rsidR="007A22C2" w:rsidRPr="0000725D" w:rsidRDefault="002416E2" w:rsidP="0000725D">
      <w:pPr>
        <w:pStyle w:val="berschrift1"/>
        <w:spacing w:before="1"/>
        <w:jc w:val="left"/>
        <w:rPr>
          <w:sz w:val="20"/>
          <w:szCs w:val="20"/>
        </w:rPr>
      </w:pPr>
      <w:r w:rsidRPr="0000725D">
        <w:rPr>
          <w:sz w:val="20"/>
          <w:szCs w:val="20"/>
        </w:rPr>
        <w:t>§ 4 Über- / Unterlieferung</w:t>
      </w:r>
    </w:p>
    <w:p w14:paraId="05660819" w14:textId="1EB3E0A5" w:rsidR="007A22C2" w:rsidRPr="0000725D" w:rsidRDefault="002416E2" w:rsidP="0000725D">
      <w:pPr>
        <w:pStyle w:val="Listenabsatz"/>
        <w:numPr>
          <w:ilvl w:val="0"/>
          <w:numId w:val="8"/>
        </w:numPr>
        <w:tabs>
          <w:tab w:val="left" w:pos="839"/>
        </w:tabs>
        <w:spacing w:before="126" w:line="360" w:lineRule="auto"/>
        <w:ind w:right="111"/>
        <w:rPr>
          <w:sz w:val="20"/>
          <w:szCs w:val="20"/>
        </w:rPr>
      </w:pPr>
      <w:r w:rsidRPr="0000725D">
        <w:rPr>
          <w:sz w:val="20"/>
          <w:szCs w:val="20"/>
        </w:rPr>
        <w:t xml:space="preserve">Die vom Auftraggeber abgerufene Liefermenge </w:t>
      </w:r>
      <w:r w:rsidR="002E4FCC">
        <w:rPr>
          <w:sz w:val="20"/>
          <w:szCs w:val="20"/>
        </w:rPr>
        <w:t>und definiertes Produkt</w:t>
      </w:r>
      <w:r w:rsidRPr="0000725D">
        <w:rPr>
          <w:sz w:val="20"/>
          <w:szCs w:val="20"/>
        </w:rPr>
        <w:t xml:space="preserve"> gilt als verbindlich. Eine </w:t>
      </w:r>
      <w:r w:rsidR="002E4FCC">
        <w:rPr>
          <w:sz w:val="20"/>
          <w:szCs w:val="20"/>
        </w:rPr>
        <w:t>abweichende L</w:t>
      </w:r>
      <w:r w:rsidRPr="0000725D">
        <w:rPr>
          <w:sz w:val="20"/>
          <w:szCs w:val="20"/>
        </w:rPr>
        <w:t>ieferung ist ausgeschlossen. Sollte dies dennoch erfolgen, so ist der Auftraggeber bzw. der Endkunde berechtigt, die Entgegennahme zu verweigern oder unverzügliche Nachlieferung zu</w:t>
      </w:r>
      <w:r w:rsidRPr="0000725D">
        <w:rPr>
          <w:spacing w:val="-9"/>
          <w:sz w:val="20"/>
          <w:szCs w:val="20"/>
        </w:rPr>
        <w:t xml:space="preserve"> </w:t>
      </w:r>
      <w:r w:rsidRPr="0000725D">
        <w:rPr>
          <w:sz w:val="20"/>
          <w:szCs w:val="20"/>
        </w:rPr>
        <w:t>fordern.</w:t>
      </w:r>
    </w:p>
    <w:p w14:paraId="365159CF" w14:textId="6D9E14CF" w:rsidR="007A22C2" w:rsidRPr="0000725D" w:rsidRDefault="002416E2" w:rsidP="0000725D">
      <w:pPr>
        <w:pStyle w:val="Listenabsatz"/>
        <w:numPr>
          <w:ilvl w:val="0"/>
          <w:numId w:val="8"/>
        </w:numPr>
        <w:tabs>
          <w:tab w:val="left" w:pos="839"/>
        </w:tabs>
        <w:spacing w:before="1" w:line="360" w:lineRule="auto"/>
        <w:ind w:right="111"/>
        <w:rPr>
          <w:sz w:val="20"/>
          <w:szCs w:val="20"/>
        </w:rPr>
      </w:pPr>
      <w:r w:rsidRPr="0000725D">
        <w:rPr>
          <w:sz w:val="20"/>
          <w:szCs w:val="20"/>
        </w:rPr>
        <w:t xml:space="preserve">Wird der vereinbarte Lieferumfang </w:t>
      </w:r>
      <w:r w:rsidR="00316D7F" w:rsidRPr="0000725D">
        <w:rPr>
          <w:sz w:val="20"/>
          <w:szCs w:val="20"/>
        </w:rPr>
        <w:t>hinsichtlich Termins</w:t>
      </w:r>
      <w:r w:rsidRPr="0000725D">
        <w:rPr>
          <w:sz w:val="20"/>
          <w:szCs w:val="20"/>
        </w:rPr>
        <w:t xml:space="preserve"> und/oder Menge wiederholt nicht eingehalten, hat der Auftraggeber das Recht, nach schriftlicher Abmahnung bei erneuter Nichteinhaltung der Verpflichtung, den Vertrag aus wichtigem Grund zu kündigen. Dies gilt nicht, soweit der Auftragnehmer den Nachweis führt, dass er die Nichteinhaltung nicht verschuldet hat.</w:t>
      </w:r>
    </w:p>
    <w:p w14:paraId="69EF32E9" w14:textId="77777777" w:rsidR="007A22C2" w:rsidRPr="0000725D" w:rsidRDefault="007A22C2" w:rsidP="0000725D">
      <w:pPr>
        <w:pStyle w:val="Textkrper"/>
        <w:spacing w:before="11"/>
        <w:rPr>
          <w:sz w:val="20"/>
          <w:szCs w:val="20"/>
        </w:rPr>
      </w:pPr>
    </w:p>
    <w:p w14:paraId="1881173F" w14:textId="77777777" w:rsidR="007A22C2" w:rsidRPr="0000725D" w:rsidRDefault="002416E2" w:rsidP="0000725D">
      <w:pPr>
        <w:pStyle w:val="berschrift1"/>
        <w:jc w:val="left"/>
        <w:rPr>
          <w:sz w:val="20"/>
          <w:szCs w:val="20"/>
        </w:rPr>
      </w:pPr>
      <w:r w:rsidRPr="0000725D">
        <w:rPr>
          <w:sz w:val="20"/>
          <w:szCs w:val="20"/>
        </w:rPr>
        <w:t>§ 5 Verzug</w:t>
      </w:r>
    </w:p>
    <w:p w14:paraId="7342F506" w14:textId="3D0EF599" w:rsidR="0000725D" w:rsidRPr="0000725D" w:rsidRDefault="002416E2" w:rsidP="0000725D">
      <w:pPr>
        <w:pStyle w:val="Listenabsatz"/>
        <w:numPr>
          <w:ilvl w:val="0"/>
          <w:numId w:val="7"/>
        </w:numPr>
        <w:tabs>
          <w:tab w:val="left" w:pos="959"/>
        </w:tabs>
        <w:spacing w:before="126" w:line="360" w:lineRule="auto"/>
        <w:ind w:right="113"/>
        <w:rPr>
          <w:sz w:val="20"/>
          <w:szCs w:val="20"/>
        </w:rPr>
      </w:pPr>
      <w:r w:rsidRPr="0000725D">
        <w:rPr>
          <w:sz w:val="20"/>
          <w:szCs w:val="20"/>
        </w:rPr>
        <w:t xml:space="preserve">Die vereinbarten Liefertermine sind verbindlich. </w:t>
      </w:r>
    </w:p>
    <w:p w14:paraId="6ABECA7D" w14:textId="77777777" w:rsidR="0000725D" w:rsidRPr="0000725D" w:rsidRDefault="0000725D" w:rsidP="0000725D">
      <w:pPr>
        <w:pStyle w:val="Listenabsatz"/>
        <w:numPr>
          <w:ilvl w:val="0"/>
          <w:numId w:val="7"/>
        </w:numPr>
        <w:tabs>
          <w:tab w:val="left" w:pos="959"/>
        </w:tabs>
        <w:spacing w:line="360" w:lineRule="auto"/>
        <w:ind w:right="112"/>
        <w:rPr>
          <w:sz w:val="20"/>
          <w:szCs w:val="20"/>
        </w:rPr>
      </w:pPr>
      <w:r w:rsidRPr="0000725D">
        <w:rPr>
          <w:sz w:val="20"/>
          <w:szCs w:val="20"/>
        </w:rPr>
        <w:t>Es wird vermutet, dass der Auftragnehmer den Verzug zu vertreten hat. Ihm steht es frei, das Gegenteil zu</w:t>
      </w:r>
      <w:r w:rsidRPr="0000725D">
        <w:rPr>
          <w:spacing w:val="-4"/>
          <w:sz w:val="20"/>
          <w:szCs w:val="20"/>
        </w:rPr>
        <w:t xml:space="preserve"> </w:t>
      </w:r>
      <w:r w:rsidRPr="0000725D">
        <w:rPr>
          <w:sz w:val="20"/>
          <w:szCs w:val="20"/>
        </w:rPr>
        <w:t>beweisen.</w:t>
      </w:r>
    </w:p>
    <w:p w14:paraId="346B2029" w14:textId="77777777" w:rsidR="0000725D" w:rsidRPr="0000725D" w:rsidRDefault="0000725D" w:rsidP="0000725D">
      <w:pPr>
        <w:pStyle w:val="Listenabsatz"/>
        <w:numPr>
          <w:ilvl w:val="0"/>
          <w:numId w:val="7"/>
        </w:numPr>
        <w:tabs>
          <w:tab w:val="left" w:pos="959"/>
        </w:tabs>
        <w:spacing w:line="360" w:lineRule="auto"/>
        <w:ind w:right="119"/>
        <w:rPr>
          <w:sz w:val="20"/>
          <w:szCs w:val="20"/>
        </w:rPr>
      </w:pPr>
      <w:r w:rsidRPr="0000725D">
        <w:rPr>
          <w:sz w:val="20"/>
          <w:szCs w:val="20"/>
        </w:rPr>
        <w:t>Der Auftragnehmer ist verpflichtet, den Auftraggeber unverzüglich zu informieren, falls sich Lieferverzögerungen ergeben.</w:t>
      </w:r>
    </w:p>
    <w:p w14:paraId="4EE63ED4" w14:textId="77777777" w:rsidR="0000725D" w:rsidRPr="0000725D" w:rsidRDefault="0000725D" w:rsidP="0000725D">
      <w:pPr>
        <w:spacing w:line="360" w:lineRule="auto"/>
        <w:rPr>
          <w:sz w:val="20"/>
          <w:szCs w:val="20"/>
        </w:rPr>
      </w:pPr>
    </w:p>
    <w:p w14:paraId="72052F7E" w14:textId="77777777" w:rsidR="0000725D" w:rsidRPr="0000725D" w:rsidRDefault="0000725D" w:rsidP="0000725D">
      <w:pPr>
        <w:pStyle w:val="berschrift1"/>
        <w:jc w:val="left"/>
        <w:rPr>
          <w:sz w:val="20"/>
          <w:szCs w:val="20"/>
        </w:rPr>
      </w:pPr>
      <w:r w:rsidRPr="0000725D">
        <w:rPr>
          <w:sz w:val="20"/>
          <w:szCs w:val="20"/>
        </w:rPr>
        <w:t>§ 6 Preise</w:t>
      </w:r>
    </w:p>
    <w:p w14:paraId="4BFBE4DE" w14:textId="69F2B2CD" w:rsidR="0000725D" w:rsidRPr="0000725D" w:rsidRDefault="0000725D" w:rsidP="0000725D">
      <w:pPr>
        <w:pStyle w:val="Listenabsatz"/>
        <w:numPr>
          <w:ilvl w:val="0"/>
          <w:numId w:val="6"/>
        </w:numPr>
        <w:tabs>
          <w:tab w:val="left" w:pos="839"/>
        </w:tabs>
        <w:spacing w:before="127" w:line="360" w:lineRule="auto"/>
        <w:ind w:right="115"/>
        <w:rPr>
          <w:sz w:val="20"/>
          <w:szCs w:val="20"/>
        </w:rPr>
      </w:pPr>
      <w:r w:rsidRPr="0000725D">
        <w:rPr>
          <w:sz w:val="20"/>
          <w:szCs w:val="20"/>
        </w:rPr>
        <w:t xml:space="preserve">Der Preis versteht sich aus dem Angebotspreis des </w:t>
      </w:r>
      <w:r w:rsidR="00E4681F">
        <w:rPr>
          <w:sz w:val="20"/>
          <w:szCs w:val="20"/>
        </w:rPr>
        <w:t>Preisblatt</w:t>
      </w:r>
      <w:r w:rsidRPr="0000725D">
        <w:rPr>
          <w:sz w:val="20"/>
          <w:szCs w:val="20"/>
        </w:rPr>
        <w:t>. Er ist dem Angebot zu</w:t>
      </w:r>
      <w:r w:rsidRPr="0000725D">
        <w:rPr>
          <w:spacing w:val="-2"/>
          <w:sz w:val="20"/>
          <w:szCs w:val="20"/>
        </w:rPr>
        <w:t xml:space="preserve"> </w:t>
      </w:r>
      <w:r w:rsidRPr="0000725D">
        <w:rPr>
          <w:sz w:val="20"/>
          <w:szCs w:val="20"/>
        </w:rPr>
        <w:t>entnehmen.</w:t>
      </w:r>
    </w:p>
    <w:p w14:paraId="7DB29C08" w14:textId="77777777" w:rsidR="00EF779F" w:rsidRPr="0000725D" w:rsidRDefault="00EF779F" w:rsidP="00EF779F">
      <w:pPr>
        <w:pStyle w:val="Textkrper"/>
        <w:spacing w:before="7"/>
        <w:rPr>
          <w:sz w:val="20"/>
          <w:szCs w:val="20"/>
        </w:rPr>
      </w:pPr>
    </w:p>
    <w:p w14:paraId="4818E853" w14:textId="77777777" w:rsidR="00EF779F" w:rsidRPr="0000725D" w:rsidRDefault="00EF779F" w:rsidP="00EF779F">
      <w:pPr>
        <w:pStyle w:val="berschrift1"/>
        <w:jc w:val="left"/>
        <w:rPr>
          <w:sz w:val="20"/>
          <w:szCs w:val="20"/>
        </w:rPr>
      </w:pPr>
      <w:r w:rsidRPr="0000725D">
        <w:rPr>
          <w:sz w:val="20"/>
          <w:szCs w:val="20"/>
        </w:rPr>
        <w:t>§ 7 Qualität</w:t>
      </w:r>
    </w:p>
    <w:p w14:paraId="7E959715" w14:textId="77777777" w:rsidR="00EF779F" w:rsidRPr="0000725D" w:rsidRDefault="00EF779F" w:rsidP="00EF779F">
      <w:pPr>
        <w:pStyle w:val="Listenabsatz"/>
        <w:numPr>
          <w:ilvl w:val="0"/>
          <w:numId w:val="5"/>
        </w:numPr>
        <w:tabs>
          <w:tab w:val="left" w:pos="839"/>
        </w:tabs>
        <w:spacing w:before="127" w:line="360" w:lineRule="auto"/>
        <w:ind w:right="109"/>
        <w:rPr>
          <w:sz w:val="20"/>
          <w:szCs w:val="20"/>
        </w:rPr>
      </w:pPr>
      <w:r w:rsidRPr="0000725D">
        <w:rPr>
          <w:sz w:val="20"/>
          <w:szCs w:val="20"/>
        </w:rPr>
        <w:t>Der jeweilige Auftrag hat unter Berücksichtigung des Verwendungszwecks des entsprechenden Produkts nach vereinbarten Spezifikationen zu erfolgen.</w:t>
      </w:r>
    </w:p>
    <w:p w14:paraId="4BD20627" w14:textId="77777777" w:rsidR="00EF779F" w:rsidRPr="0000725D" w:rsidRDefault="00EF779F" w:rsidP="00EF779F">
      <w:pPr>
        <w:pStyle w:val="Listenabsatz"/>
        <w:numPr>
          <w:ilvl w:val="0"/>
          <w:numId w:val="5"/>
        </w:numPr>
        <w:tabs>
          <w:tab w:val="left" w:pos="839"/>
        </w:tabs>
        <w:spacing w:line="360" w:lineRule="auto"/>
        <w:ind w:right="110"/>
        <w:rPr>
          <w:sz w:val="20"/>
          <w:szCs w:val="20"/>
        </w:rPr>
      </w:pPr>
      <w:r w:rsidRPr="0000725D">
        <w:rPr>
          <w:sz w:val="20"/>
          <w:szCs w:val="20"/>
        </w:rPr>
        <w:t xml:space="preserve">Wenn und </w:t>
      </w:r>
      <w:proofErr w:type="gramStart"/>
      <w:r w:rsidRPr="0000725D">
        <w:rPr>
          <w:sz w:val="20"/>
          <w:szCs w:val="20"/>
        </w:rPr>
        <w:t>soweit</w:t>
      </w:r>
      <w:proofErr w:type="gramEnd"/>
      <w:r w:rsidRPr="0000725D">
        <w:rPr>
          <w:sz w:val="20"/>
          <w:szCs w:val="20"/>
        </w:rPr>
        <w:t xml:space="preserve"> der Auftragnehmer aufgrund seiner Sachkunde erkennt oder erkennen kann, dass die Produkte für den vorgesehenen Einsatzzweck nicht oder auch nur eingeschränkt tauglich sind, wird er den Auftraggeber hierauf sofort hinweisen.</w:t>
      </w:r>
    </w:p>
    <w:p w14:paraId="5342D405" w14:textId="77777777" w:rsidR="00EF779F" w:rsidRPr="0000725D" w:rsidRDefault="00EF779F" w:rsidP="00EF779F">
      <w:pPr>
        <w:pStyle w:val="Listenabsatz"/>
        <w:numPr>
          <w:ilvl w:val="0"/>
          <w:numId w:val="5"/>
        </w:numPr>
        <w:tabs>
          <w:tab w:val="left" w:pos="839"/>
        </w:tabs>
        <w:spacing w:before="94" w:line="360" w:lineRule="auto"/>
        <w:ind w:right="113"/>
        <w:rPr>
          <w:sz w:val="20"/>
          <w:szCs w:val="20"/>
        </w:rPr>
      </w:pPr>
      <w:r w:rsidRPr="0000725D">
        <w:rPr>
          <w:sz w:val="20"/>
          <w:szCs w:val="20"/>
        </w:rPr>
        <w:t>Falls der Auftraggeber Vorschriften oder Empfehlungen hinsichtlich der Beschaffenheit des Produkts oder der Art seiner Herstellung gibt, entbindet dies den Auftragnehmer nicht von seiner Verantwortung als fachkundiger Lieferant seinen entsprechenden Aufklärungs-, Beratungspflichten, etc. nachzukommen, soweit diese Angelegenheit von ihm beurteilt werden</w:t>
      </w:r>
      <w:r w:rsidRPr="0000725D">
        <w:rPr>
          <w:spacing w:val="2"/>
          <w:sz w:val="20"/>
          <w:szCs w:val="20"/>
        </w:rPr>
        <w:t xml:space="preserve"> </w:t>
      </w:r>
      <w:r w:rsidRPr="0000725D">
        <w:rPr>
          <w:sz w:val="20"/>
          <w:szCs w:val="20"/>
        </w:rPr>
        <w:t>kann.</w:t>
      </w:r>
    </w:p>
    <w:p w14:paraId="73465CC0" w14:textId="733494C6" w:rsidR="00EF779F" w:rsidRPr="0000725D" w:rsidRDefault="00EF779F" w:rsidP="0000725D">
      <w:pPr>
        <w:spacing w:line="360" w:lineRule="auto"/>
        <w:rPr>
          <w:sz w:val="20"/>
          <w:szCs w:val="20"/>
        </w:rPr>
        <w:sectPr w:rsidR="00EF779F" w:rsidRPr="0000725D">
          <w:pgSz w:w="11910" w:h="16840"/>
          <w:pgMar w:top="1760" w:right="1300" w:bottom="1360" w:left="1300" w:header="825" w:footer="1161" w:gutter="0"/>
          <w:cols w:space="720"/>
        </w:sectPr>
      </w:pPr>
    </w:p>
    <w:p w14:paraId="22E00153" w14:textId="77777777" w:rsidR="0000725D" w:rsidRPr="0000725D" w:rsidRDefault="0000725D" w:rsidP="0000725D">
      <w:pPr>
        <w:pStyle w:val="berschrift1"/>
        <w:spacing w:before="1"/>
        <w:jc w:val="left"/>
        <w:rPr>
          <w:sz w:val="20"/>
          <w:szCs w:val="20"/>
        </w:rPr>
      </w:pPr>
      <w:r w:rsidRPr="0000725D">
        <w:rPr>
          <w:sz w:val="20"/>
          <w:szCs w:val="20"/>
        </w:rPr>
        <w:lastRenderedPageBreak/>
        <w:t>§ 8 Gewährleistung / Haftung</w:t>
      </w:r>
    </w:p>
    <w:p w14:paraId="069F82A8" w14:textId="77777777" w:rsidR="0000725D" w:rsidRPr="0000725D" w:rsidRDefault="0000725D" w:rsidP="0000725D">
      <w:pPr>
        <w:pStyle w:val="Listenabsatz"/>
        <w:numPr>
          <w:ilvl w:val="0"/>
          <w:numId w:val="4"/>
        </w:numPr>
        <w:tabs>
          <w:tab w:val="left" w:pos="885"/>
        </w:tabs>
        <w:spacing w:before="126" w:line="360" w:lineRule="auto"/>
        <w:ind w:right="111"/>
        <w:rPr>
          <w:sz w:val="20"/>
          <w:szCs w:val="20"/>
        </w:rPr>
      </w:pPr>
      <w:r w:rsidRPr="0000725D">
        <w:rPr>
          <w:sz w:val="20"/>
          <w:szCs w:val="20"/>
        </w:rPr>
        <w:t>Mängelansprüche verjähren innerhalb von 36 Monaten nach Lieferung an den Auftraggeber.</w:t>
      </w:r>
    </w:p>
    <w:p w14:paraId="30640EAB" w14:textId="77777777" w:rsidR="0000725D" w:rsidRPr="0000725D" w:rsidRDefault="0000725D" w:rsidP="0000725D">
      <w:pPr>
        <w:pStyle w:val="Listenabsatz"/>
        <w:numPr>
          <w:ilvl w:val="0"/>
          <w:numId w:val="4"/>
        </w:numPr>
        <w:tabs>
          <w:tab w:val="left" w:pos="885"/>
        </w:tabs>
        <w:spacing w:line="360" w:lineRule="auto"/>
        <w:ind w:right="113"/>
        <w:rPr>
          <w:sz w:val="20"/>
          <w:szCs w:val="20"/>
        </w:rPr>
      </w:pPr>
      <w:r w:rsidRPr="0000725D">
        <w:rPr>
          <w:sz w:val="20"/>
          <w:szCs w:val="20"/>
        </w:rPr>
        <w:t>Zeigt sich innerhalb von 6 Monaten seit Gefahrübergang ein Sachmangel, so wird vermutet, dass das Produkt bereits bei Gefahrübergang mangelhaft war, es sei denn, diese Vermutung ist mit der Art der Sache oder des Mangels</w:t>
      </w:r>
      <w:r w:rsidRPr="0000725D">
        <w:rPr>
          <w:spacing w:val="-8"/>
          <w:sz w:val="20"/>
          <w:szCs w:val="20"/>
        </w:rPr>
        <w:t xml:space="preserve"> </w:t>
      </w:r>
      <w:r w:rsidRPr="0000725D">
        <w:rPr>
          <w:sz w:val="20"/>
          <w:szCs w:val="20"/>
        </w:rPr>
        <w:t>unvereinbar.</w:t>
      </w:r>
    </w:p>
    <w:p w14:paraId="09939356" w14:textId="77777777" w:rsidR="0000725D" w:rsidRPr="0000725D" w:rsidRDefault="0000725D" w:rsidP="0000725D">
      <w:pPr>
        <w:pStyle w:val="Textkrper"/>
        <w:spacing w:line="252" w:lineRule="exact"/>
        <w:ind w:left="826"/>
        <w:rPr>
          <w:sz w:val="20"/>
          <w:szCs w:val="20"/>
        </w:rPr>
      </w:pPr>
      <w:r w:rsidRPr="0000725D">
        <w:rPr>
          <w:sz w:val="20"/>
          <w:szCs w:val="20"/>
        </w:rPr>
        <w:t>Der Auftragnehmer verzichtet auf den Einwand der verspäteten Mängelrüge.</w:t>
      </w:r>
    </w:p>
    <w:p w14:paraId="7D87FC37" w14:textId="77777777" w:rsidR="0000725D" w:rsidRPr="0000725D" w:rsidRDefault="0000725D" w:rsidP="0000725D">
      <w:pPr>
        <w:pStyle w:val="Listenabsatz"/>
        <w:numPr>
          <w:ilvl w:val="0"/>
          <w:numId w:val="4"/>
        </w:numPr>
        <w:tabs>
          <w:tab w:val="left" w:pos="885"/>
        </w:tabs>
        <w:spacing w:before="126"/>
        <w:ind w:hanging="407"/>
        <w:rPr>
          <w:sz w:val="20"/>
          <w:szCs w:val="20"/>
        </w:rPr>
      </w:pPr>
      <w:r w:rsidRPr="0000725D">
        <w:rPr>
          <w:sz w:val="20"/>
          <w:szCs w:val="20"/>
        </w:rPr>
        <w:t>Das Recht, die Art der Nacherfüllung zu wählen, steht dem Auftraggeber</w:t>
      </w:r>
      <w:r w:rsidRPr="0000725D">
        <w:rPr>
          <w:spacing w:val="-11"/>
          <w:sz w:val="20"/>
          <w:szCs w:val="20"/>
        </w:rPr>
        <w:t xml:space="preserve"> </w:t>
      </w:r>
      <w:r w:rsidRPr="0000725D">
        <w:rPr>
          <w:sz w:val="20"/>
          <w:szCs w:val="20"/>
        </w:rPr>
        <w:t>zu.</w:t>
      </w:r>
    </w:p>
    <w:p w14:paraId="64E3D01A" w14:textId="77777777" w:rsidR="0000725D" w:rsidRPr="0000725D" w:rsidRDefault="0000725D" w:rsidP="0000725D">
      <w:pPr>
        <w:pStyle w:val="Listenabsatz"/>
        <w:numPr>
          <w:ilvl w:val="0"/>
          <w:numId w:val="4"/>
        </w:numPr>
        <w:tabs>
          <w:tab w:val="left" w:pos="885"/>
        </w:tabs>
        <w:spacing w:before="126" w:line="360" w:lineRule="auto"/>
        <w:ind w:right="114"/>
        <w:rPr>
          <w:sz w:val="20"/>
          <w:szCs w:val="20"/>
        </w:rPr>
      </w:pPr>
      <w:r w:rsidRPr="0000725D">
        <w:rPr>
          <w:sz w:val="20"/>
          <w:szCs w:val="20"/>
        </w:rPr>
        <w:t>Sollte der Auftragnehmer nicht unverzüglich nach Aufforderung zur Nacherfüllung durch den Auftraggeber mit der Beseitigung des Mangels beginnen, so steht dem Auftraggeber in dringenden Fällen, insbesondere zur Abwehr akuter Gefahren oder zur Vermeidung größerer Schäden, das Recht zu, diese ohne Abstimmung mit dem Auftragnehmer auf dessen Kosten selbst vorzunehmen oder von dritter Seite vornehmen zu lassen. Der Auftraggeber wird den Auftragnehmer hierüber unverzüglich</w:t>
      </w:r>
      <w:r w:rsidRPr="0000725D">
        <w:rPr>
          <w:spacing w:val="-1"/>
          <w:sz w:val="20"/>
          <w:szCs w:val="20"/>
        </w:rPr>
        <w:t xml:space="preserve"> </w:t>
      </w:r>
      <w:r w:rsidRPr="0000725D">
        <w:rPr>
          <w:sz w:val="20"/>
          <w:szCs w:val="20"/>
        </w:rPr>
        <w:t>informieren.</w:t>
      </w:r>
    </w:p>
    <w:p w14:paraId="12B354AF" w14:textId="77777777" w:rsidR="0000725D" w:rsidRPr="0000725D" w:rsidRDefault="0000725D" w:rsidP="0000725D">
      <w:pPr>
        <w:pStyle w:val="Listenabsatz"/>
        <w:numPr>
          <w:ilvl w:val="0"/>
          <w:numId w:val="4"/>
        </w:numPr>
        <w:tabs>
          <w:tab w:val="left" w:pos="885"/>
        </w:tabs>
        <w:spacing w:before="1" w:line="360" w:lineRule="auto"/>
        <w:ind w:right="112"/>
        <w:rPr>
          <w:sz w:val="20"/>
          <w:szCs w:val="20"/>
        </w:rPr>
      </w:pPr>
      <w:r w:rsidRPr="0000725D">
        <w:rPr>
          <w:sz w:val="20"/>
          <w:szCs w:val="20"/>
        </w:rPr>
        <w:t>Bei Lieferung fehlerhafter Produkte oder von Produkten, die von der vereinbarten Spezifikation / den Technischen Lieferbedingungen abweichen, kann der Auftraggeber von dem Auftragnehmer die Erstattung der ihm durch die Untersuchungen des Fehlers oder der Spezifikationsabweichung entstandenen Kosten verlangen. Dies gilt auch dann, wenn der Auftraggeber feststellt, dass die gelieferten Produkte nicht verwendbar sind und er diese an den Auftragnehmer auf seine Kosten</w:t>
      </w:r>
      <w:r w:rsidRPr="0000725D">
        <w:rPr>
          <w:spacing w:val="-2"/>
          <w:sz w:val="20"/>
          <w:szCs w:val="20"/>
        </w:rPr>
        <w:t xml:space="preserve"> </w:t>
      </w:r>
      <w:r w:rsidRPr="0000725D">
        <w:rPr>
          <w:sz w:val="20"/>
          <w:szCs w:val="20"/>
        </w:rPr>
        <w:t>zurückschickt.</w:t>
      </w:r>
    </w:p>
    <w:p w14:paraId="04C46BE2" w14:textId="77777777" w:rsidR="0000725D" w:rsidRPr="0000725D" w:rsidRDefault="0000725D" w:rsidP="0000725D">
      <w:pPr>
        <w:pStyle w:val="Listenabsatz"/>
        <w:numPr>
          <w:ilvl w:val="0"/>
          <w:numId w:val="4"/>
        </w:numPr>
        <w:tabs>
          <w:tab w:val="left" w:pos="885"/>
        </w:tabs>
        <w:spacing w:before="1" w:line="360" w:lineRule="auto"/>
        <w:ind w:right="112"/>
        <w:rPr>
          <w:sz w:val="20"/>
          <w:szCs w:val="20"/>
        </w:rPr>
      </w:pPr>
      <w:r w:rsidRPr="0000725D">
        <w:rPr>
          <w:sz w:val="20"/>
          <w:szCs w:val="20"/>
        </w:rPr>
        <w:t>Der Auftragnehmer hat eine Produkthaftpflichtversicherung in ausreichender Höhe abgeschlossen und wird diese dem Auftraggeber auf Verlangen</w:t>
      </w:r>
      <w:r w:rsidRPr="0000725D">
        <w:rPr>
          <w:spacing w:val="-9"/>
          <w:sz w:val="20"/>
          <w:szCs w:val="20"/>
        </w:rPr>
        <w:t xml:space="preserve"> </w:t>
      </w:r>
      <w:r w:rsidRPr="0000725D">
        <w:rPr>
          <w:sz w:val="20"/>
          <w:szCs w:val="20"/>
        </w:rPr>
        <w:t>nachweisen.</w:t>
      </w:r>
    </w:p>
    <w:p w14:paraId="3EA6A3C7" w14:textId="686BB1BC" w:rsidR="0000725D" w:rsidRDefault="0000725D" w:rsidP="0000725D">
      <w:pPr>
        <w:pStyle w:val="Listenabsatz"/>
        <w:numPr>
          <w:ilvl w:val="0"/>
          <w:numId w:val="4"/>
        </w:numPr>
        <w:tabs>
          <w:tab w:val="left" w:pos="885"/>
        </w:tabs>
        <w:spacing w:line="360" w:lineRule="auto"/>
        <w:ind w:right="113"/>
        <w:rPr>
          <w:sz w:val="20"/>
          <w:szCs w:val="20"/>
        </w:rPr>
      </w:pPr>
      <w:r w:rsidRPr="0000725D">
        <w:rPr>
          <w:sz w:val="20"/>
          <w:szCs w:val="20"/>
        </w:rPr>
        <w:t>Im Übrigen richten sich Mängelansprüche und Haftung nach den jeweils aktuellen Einkaufsbedingungen des Auftraggebers sowie den gesetzlichen</w:t>
      </w:r>
      <w:r w:rsidRPr="0000725D">
        <w:rPr>
          <w:spacing w:val="-6"/>
          <w:sz w:val="20"/>
          <w:szCs w:val="20"/>
        </w:rPr>
        <w:t xml:space="preserve"> </w:t>
      </w:r>
      <w:r w:rsidRPr="0000725D">
        <w:rPr>
          <w:sz w:val="20"/>
          <w:szCs w:val="20"/>
        </w:rPr>
        <w:t>Vorschriften.</w:t>
      </w:r>
    </w:p>
    <w:p w14:paraId="068E619A" w14:textId="77777777" w:rsidR="00EF779F" w:rsidRPr="00EF779F" w:rsidRDefault="00EF779F" w:rsidP="00EF779F">
      <w:pPr>
        <w:pStyle w:val="Listenabsatz"/>
        <w:tabs>
          <w:tab w:val="left" w:pos="885"/>
        </w:tabs>
        <w:spacing w:line="360" w:lineRule="auto"/>
        <w:ind w:left="884" w:right="113" w:firstLine="0"/>
        <w:rPr>
          <w:sz w:val="20"/>
          <w:szCs w:val="20"/>
        </w:rPr>
      </w:pPr>
    </w:p>
    <w:p w14:paraId="3B410346" w14:textId="1F42FE6E" w:rsidR="00EF779F" w:rsidRPr="0000725D" w:rsidRDefault="0000725D" w:rsidP="00EF779F">
      <w:pPr>
        <w:pStyle w:val="berschrift1"/>
        <w:spacing w:before="94"/>
        <w:jc w:val="left"/>
        <w:rPr>
          <w:sz w:val="20"/>
          <w:szCs w:val="20"/>
        </w:rPr>
      </w:pPr>
      <w:r w:rsidRPr="0000725D">
        <w:rPr>
          <w:sz w:val="20"/>
          <w:szCs w:val="20"/>
        </w:rPr>
        <w:t>§ 9 Vertraulichkeit</w:t>
      </w:r>
    </w:p>
    <w:p w14:paraId="66D8ACEC" w14:textId="77777777" w:rsidR="0000725D" w:rsidRPr="0000725D" w:rsidRDefault="0000725D" w:rsidP="0000725D">
      <w:pPr>
        <w:pStyle w:val="Textkrper"/>
        <w:spacing w:before="126" w:line="360" w:lineRule="auto"/>
        <w:ind w:left="838" w:right="111" w:hanging="360"/>
        <w:rPr>
          <w:sz w:val="20"/>
          <w:szCs w:val="20"/>
        </w:rPr>
      </w:pPr>
      <w:r w:rsidRPr="0000725D">
        <w:rPr>
          <w:sz w:val="20"/>
          <w:szCs w:val="20"/>
        </w:rPr>
        <w:t xml:space="preserve">(1) Die Parteien werden alle Informationen (ob in körperlicher oder unkörperlicher Form) an deren Geheimhaltung die andere Partei ein berechtigtes Interesse hat (z.B. Finanzdaten, </w:t>
      </w:r>
      <w:proofErr w:type="spellStart"/>
      <w:r w:rsidRPr="0000725D">
        <w:rPr>
          <w:sz w:val="20"/>
          <w:szCs w:val="20"/>
        </w:rPr>
        <w:t>Know-How</w:t>
      </w:r>
      <w:proofErr w:type="spellEnd"/>
      <w:r w:rsidRPr="0000725D">
        <w:rPr>
          <w:sz w:val="20"/>
          <w:szCs w:val="20"/>
        </w:rPr>
        <w:t>, personen-bezogene Informationen) oder die als vertraulich gekennzeichnet sind, weder an Dritte weitergeben, noch (mit Ausnahme für die Zwecke dieses Vertrages) verwerten oder anderweitig nutzen. Bei der Erfüllung dieser Vertragspflicht werden die Parteien mit demselben – wenigstens</w:t>
      </w:r>
      <w:r w:rsidRPr="0000725D">
        <w:rPr>
          <w:spacing w:val="12"/>
          <w:sz w:val="20"/>
          <w:szCs w:val="20"/>
        </w:rPr>
        <w:t xml:space="preserve"> </w:t>
      </w:r>
      <w:r w:rsidRPr="0000725D">
        <w:rPr>
          <w:sz w:val="20"/>
          <w:szCs w:val="20"/>
        </w:rPr>
        <w:t>vernünftigen</w:t>
      </w:r>
    </w:p>
    <w:p w14:paraId="216EB872" w14:textId="77777777" w:rsidR="0000725D" w:rsidRPr="0000725D" w:rsidRDefault="0000725D" w:rsidP="0000725D">
      <w:pPr>
        <w:pStyle w:val="Textkrper"/>
        <w:spacing w:before="1" w:line="360" w:lineRule="auto"/>
        <w:ind w:left="838" w:right="115"/>
        <w:rPr>
          <w:sz w:val="20"/>
          <w:szCs w:val="20"/>
        </w:rPr>
      </w:pPr>
      <w:r w:rsidRPr="0000725D">
        <w:rPr>
          <w:sz w:val="20"/>
          <w:szCs w:val="20"/>
        </w:rPr>
        <w:t>– Maß an Sorgfalt handeln, welches die Parteien zum Schutz eigener Informationen vergleichbarer Art aufwenden.</w:t>
      </w:r>
    </w:p>
    <w:p w14:paraId="03543BA1" w14:textId="27DE2F49" w:rsidR="0000725D" w:rsidRDefault="0000725D" w:rsidP="0000725D">
      <w:pPr>
        <w:pStyle w:val="Textkrper"/>
        <w:spacing w:before="11"/>
        <w:rPr>
          <w:sz w:val="20"/>
          <w:szCs w:val="20"/>
        </w:rPr>
      </w:pPr>
    </w:p>
    <w:p w14:paraId="11C8CFA6" w14:textId="77777777" w:rsidR="002E4FCC" w:rsidRDefault="002E4FCC" w:rsidP="0000725D">
      <w:pPr>
        <w:pStyle w:val="Textkrper"/>
        <w:spacing w:before="11"/>
        <w:rPr>
          <w:sz w:val="20"/>
          <w:szCs w:val="20"/>
        </w:rPr>
      </w:pPr>
    </w:p>
    <w:p w14:paraId="289942F4" w14:textId="1AAA40AB" w:rsidR="00EF779F" w:rsidRDefault="00EF779F" w:rsidP="0000725D">
      <w:pPr>
        <w:pStyle w:val="Textkrper"/>
        <w:spacing w:before="11"/>
        <w:rPr>
          <w:sz w:val="20"/>
          <w:szCs w:val="20"/>
        </w:rPr>
      </w:pPr>
    </w:p>
    <w:p w14:paraId="107F922D" w14:textId="091788B7" w:rsidR="00EF779F" w:rsidRDefault="00EF779F" w:rsidP="0000725D">
      <w:pPr>
        <w:pStyle w:val="Textkrper"/>
        <w:spacing w:before="11"/>
        <w:rPr>
          <w:sz w:val="20"/>
          <w:szCs w:val="20"/>
        </w:rPr>
      </w:pPr>
    </w:p>
    <w:p w14:paraId="66E48914" w14:textId="77777777" w:rsidR="00EF779F" w:rsidRPr="0000725D" w:rsidRDefault="00EF779F" w:rsidP="0000725D">
      <w:pPr>
        <w:pStyle w:val="Textkrper"/>
        <w:spacing w:before="11"/>
        <w:rPr>
          <w:sz w:val="20"/>
          <w:szCs w:val="20"/>
        </w:rPr>
      </w:pPr>
    </w:p>
    <w:p w14:paraId="51804164" w14:textId="77777777" w:rsidR="0000725D" w:rsidRPr="0000725D" w:rsidRDefault="0000725D" w:rsidP="0000725D">
      <w:pPr>
        <w:pStyle w:val="berschrift1"/>
        <w:jc w:val="left"/>
        <w:rPr>
          <w:sz w:val="20"/>
          <w:szCs w:val="20"/>
        </w:rPr>
      </w:pPr>
      <w:r w:rsidRPr="0000725D">
        <w:rPr>
          <w:sz w:val="20"/>
          <w:szCs w:val="20"/>
        </w:rPr>
        <w:lastRenderedPageBreak/>
        <w:t>§ 10 Vertragslaufzeit</w:t>
      </w:r>
    </w:p>
    <w:p w14:paraId="414A08E3" w14:textId="77777777" w:rsidR="0000725D" w:rsidRPr="0000725D" w:rsidRDefault="0000725D" w:rsidP="0000725D">
      <w:pPr>
        <w:tabs>
          <w:tab w:val="left" w:pos="839"/>
        </w:tabs>
        <w:spacing w:line="252" w:lineRule="exact"/>
        <w:rPr>
          <w:sz w:val="20"/>
          <w:szCs w:val="20"/>
        </w:rPr>
      </w:pPr>
    </w:p>
    <w:p w14:paraId="1ECEEC84" w14:textId="5AF2819A" w:rsidR="0000725D" w:rsidRDefault="0000725D" w:rsidP="0000725D">
      <w:pPr>
        <w:pStyle w:val="Listenabsatz"/>
        <w:numPr>
          <w:ilvl w:val="0"/>
          <w:numId w:val="10"/>
        </w:numPr>
        <w:tabs>
          <w:tab w:val="left" w:pos="839"/>
        </w:tabs>
        <w:spacing w:line="252" w:lineRule="exact"/>
        <w:jc w:val="left"/>
        <w:rPr>
          <w:sz w:val="20"/>
          <w:szCs w:val="20"/>
        </w:rPr>
      </w:pPr>
      <w:r w:rsidRPr="0000725D">
        <w:rPr>
          <w:sz w:val="20"/>
          <w:szCs w:val="20"/>
        </w:rPr>
        <w:t>Dieser Vertrag tritt mit Zuschlagserteilung in Kraft</w:t>
      </w:r>
    </w:p>
    <w:p w14:paraId="2078F242" w14:textId="77777777" w:rsidR="00EF779F" w:rsidRPr="0000725D" w:rsidRDefault="00EF779F" w:rsidP="00EF779F">
      <w:pPr>
        <w:pStyle w:val="Listenabsatz"/>
        <w:tabs>
          <w:tab w:val="left" w:pos="839"/>
        </w:tabs>
        <w:spacing w:line="252" w:lineRule="exact"/>
        <w:ind w:left="720" w:firstLine="0"/>
        <w:jc w:val="left"/>
        <w:rPr>
          <w:sz w:val="20"/>
          <w:szCs w:val="20"/>
        </w:rPr>
      </w:pPr>
    </w:p>
    <w:p w14:paraId="2A6E1BFE" w14:textId="5638E3C2" w:rsidR="0000725D" w:rsidRPr="0000725D" w:rsidRDefault="0000725D" w:rsidP="0000725D">
      <w:pPr>
        <w:tabs>
          <w:tab w:val="left" w:pos="839"/>
        </w:tabs>
        <w:spacing w:line="252" w:lineRule="exact"/>
        <w:rPr>
          <w:sz w:val="20"/>
          <w:szCs w:val="20"/>
        </w:rPr>
      </w:pPr>
    </w:p>
    <w:p w14:paraId="6AFB9E19" w14:textId="53AE66E0" w:rsidR="0000725D" w:rsidRDefault="0000725D" w:rsidP="0000725D">
      <w:pPr>
        <w:pStyle w:val="berschrift1"/>
        <w:spacing w:before="94"/>
        <w:jc w:val="left"/>
        <w:rPr>
          <w:sz w:val="20"/>
          <w:szCs w:val="20"/>
        </w:rPr>
      </w:pPr>
      <w:r w:rsidRPr="0000725D">
        <w:rPr>
          <w:sz w:val="20"/>
          <w:szCs w:val="20"/>
        </w:rPr>
        <w:t>§ 11 Allgemeine Bestimmungen</w:t>
      </w:r>
    </w:p>
    <w:p w14:paraId="64AD8AE5" w14:textId="77777777" w:rsidR="00EF779F" w:rsidRPr="0000725D" w:rsidRDefault="00EF779F" w:rsidP="0000725D">
      <w:pPr>
        <w:pStyle w:val="berschrift1"/>
        <w:spacing w:before="94"/>
        <w:jc w:val="left"/>
        <w:rPr>
          <w:sz w:val="20"/>
          <w:szCs w:val="20"/>
        </w:rPr>
      </w:pPr>
    </w:p>
    <w:p w14:paraId="0EF63323" w14:textId="022F7CAD" w:rsidR="0000725D" w:rsidRPr="0000725D" w:rsidRDefault="0000725D" w:rsidP="0000725D">
      <w:pPr>
        <w:pStyle w:val="Listenabsatz"/>
        <w:numPr>
          <w:ilvl w:val="0"/>
          <w:numId w:val="1"/>
        </w:numPr>
        <w:tabs>
          <w:tab w:val="left" w:pos="870"/>
        </w:tabs>
        <w:spacing w:before="126" w:line="360" w:lineRule="auto"/>
        <w:ind w:right="112"/>
        <w:rPr>
          <w:sz w:val="20"/>
          <w:szCs w:val="20"/>
        </w:rPr>
      </w:pPr>
      <w:r w:rsidRPr="0000725D">
        <w:rPr>
          <w:sz w:val="20"/>
          <w:szCs w:val="20"/>
        </w:rPr>
        <w:t>Mündliche Nebenabreden sind nicht getroffen worden. Sollten solche im Vorfeld dieses Vertrages dennoch getroffen worden sein, so verlieren sie mit Inkrafttreten dieses Vertrages ihre</w:t>
      </w:r>
      <w:r w:rsidRPr="0000725D">
        <w:rPr>
          <w:spacing w:val="-4"/>
          <w:sz w:val="20"/>
          <w:szCs w:val="20"/>
        </w:rPr>
        <w:t xml:space="preserve"> </w:t>
      </w:r>
      <w:r w:rsidRPr="0000725D">
        <w:rPr>
          <w:sz w:val="20"/>
          <w:szCs w:val="20"/>
        </w:rPr>
        <w:t>Gültigkeit.</w:t>
      </w:r>
    </w:p>
    <w:p w14:paraId="61A0BC4F" w14:textId="77777777" w:rsidR="0000725D" w:rsidRPr="0000725D" w:rsidRDefault="0000725D" w:rsidP="0000725D">
      <w:pPr>
        <w:pStyle w:val="Listenabsatz"/>
        <w:numPr>
          <w:ilvl w:val="0"/>
          <w:numId w:val="1"/>
        </w:numPr>
        <w:tabs>
          <w:tab w:val="left" w:pos="870"/>
        </w:tabs>
        <w:spacing w:line="360" w:lineRule="auto"/>
        <w:ind w:right="110"/>
        <w:rPr>
          <w:sz w:val="20"/>
          <w:szCs w:val="20"/>
        </w:rPr>
      </w:pPr>
      <w:r w:rsidRPr="0000725D">
        <w:rPr>
          <w:sz w:val="20"/>
          <w:szCs w:val="20"/>
        </w:rPr>
        <w:t>Änderungen und Ergänzungen des Vertrages bedürfen zu ihrer Wirksamkeit der Schriftform. Dies gilt auch für Änderungen oder Ergänzungen dieser Schriftformklausel.</w:t>
      </w:r>
    </w:p>
    <w:p w14:paraId="6E6517CF" w14:textId="77777777" w:rsidR="0000725D" w:rsidRPr="0000725D" w:rsidRDefault="0000725D" w:rsidP="0000725D">
      <w:pPr>
        <w:pStyle w:val="Listenabsatz"/>
        <w:numPr>
          <w:ilvl w:val="0"/>
          <w:numId w:val="1"/>
        </w:numPr>
        <w:tabs>
          <w:tab w:val="left" w:pos="870"/>
        </w:tabs>
        <w:spacing w:before="1" w:line="360" w:lineRule="auto"/>
        <w:ind w:right="111"/>
        <w:rPr>
          <w:sz w:val="20"/>
          <w:szCs w:val="20"/>
        </w:rPr>
      </w:pPr>
      <w:r w:rsidRPr="0000725D">
        <w:rPr>
          <w:sz w:val="20"/>
          <w:szCs w:val="20"/>
        </w:rPr>
        <w:t>Die Unwirksamkeit einer Vertragsbestimmung berührt die Wirksamkeit der übrigen nicht. Die Vertragspartner werden sich bemühen, eine etwaig unwirksame Bestimmung durch eine wirksame zu ersetzen, die dem Sinn der alten Bestimmung und dieses Vertrages entspricht.</w:t>
      </w:r>
    </w:p>
    <w:p w14:paraId="374F5CBB" w14:textId="77777777" w:rsidR="0000725D" w:rsidRPr="0000725D" w:rsidRDefault="0000725D" w:rsidP="0000725D">
      <w:pPr>
        <w:pStyle w:val="Listenabsatz"/>
        <w:numPr>
          <w:ilvl w:val="0"/>
          <w:numId w:val="1"/>
        </w:numPr>
        <w:tabs>
          <w:tab w:val="left" w:pos="870"/>
        </w:tabs>
        <w:spacing w:line="360" w:lineRule="auto"/>
        <w:ind w:right="118"/>
        <w:rPr>
          <w:sz w:val="20"/>
          <w:szCs w:val="20"/>
        </w:rPr>
      </w:pPr>
      <w:r w:rsidRPr="0000725D">
        <w:rPr>
          <w:sz w:val="20"/>
          <w:szCs w:val="20"/>
        </w:rPr>
        <w:t>Soweit in diesem Vertrag nichts anderes vereinbart ist, gelten in nachfolgender Reihenfolge:</w:t>
      </w:r>
    </w:p>
    <w:p w14:paraId="7AA54793" w14:textId="3A09FBAA" w:rsidR="0000725D" w:rsidRPr="0000725D" w:rsidRDefault="0000725D" w:rsidP="00611351">
      <w:pPr>
        <w:pStyle w:val="Listenabsatz"/>
        <w:numPr>
          <w:ilvl w:val="1"/>
          <w:numId w:val="1"/>
        </w:numPr>
        <w:tabs>
          <w:tab w:val="left" w:pos="1535"/>
        </w:tabs>
        <w:ind w:hanging="337"/>
        <w:rPr>
          <w:sz w:val="20"/>
          <w:szCs w:val="20"/>
        </w:rPr>
      </w:pPr>
      <w:r w:rsidRPr="0000725D">
        <w:rPr>
          <w:sz w:val="20"/>
          <w:szCs w:val="20"/>
        </w:rPr>
        <w:t xml:space="preserve">Anlage 1: Liefer- und Leistungsumfang zum </w:t>
      </w:r>
      <w:r w:rsidR="00611351">
        <w:rPr>
          <w:sz w:val="20"/>
          <w:szCs w:val="20"/>
        </w:rPr>
        <w:t>L</w:t>
      </w:r>
      <w:r w:rsidRPr="0000725D">
        <w:rPr>
          <w:sz w:val="20"/>
          <w:szCs w:val="20"/>
        </w:rPr>
        <w:t>V.</w:t>
      </w:r>
    </w:p>
    <w:p w14:paraId="31B7C3D8" w14:textId="72C4579E" w:rsidR="0000725D" w:rsidRPr="0000725D" w:rsidRDefault="0000725D" w:rsidP="00611351">
      <w:pPr>
        <w:pStyle w:val="Listenabsatz"/>
        <w:numPr>
          <w:ilvl w:val="1"/>
          <w:numId w:val="1"/>
        </w:numPr>
        <w:tabs>
          <w:tab w:val="left" w:pos="1535"/>
        </w:tabs>
        <w:spacing w:before="126"/>
        <w:ind w:hanging="337"/>
        <w:rPr>
          <w:sz w:val="20"/>
          <w:szCs w:val="20"/>
        </w:rPr>
      </w:pPr>
      <w:r w:rsidRPr="0000725D">
        <w:rPr>
          <w:sz w:val="20"/>
          <w:szCs w:val="20"/>
        </w:rPr>
        <w:t>Anlage 2: Angebotsaufforderung</w:t>
      </w:r>
      <w:r w:rsidR="002206B3">
        <w:rPr>
          <w:sz w:val="20"/>
          <w:szCs w:val="20"/>
        </w:rPr>
        <w:t>/Anfrage</w:t>
      </w:r>
      <w:r w:rsidRPr="0000725D">
        <w:rPr>
          <w:sz w:val="20"/>
          <w:szCs w:val="20"/>
        </w:rPr>
        <w:t xml:space="preserve"> des AG.</w:t>
      </w:r>
    </w:p>
    <w:p w14:paraId="71E10F9B" w14:textId="77777777" w:rsidR="0000725D" w:rsidRPr="0000725D" w:rsidRDefault="0000725D" w:rsidP="00611351">
      <w:pPr>
        <w:pStyle w:val="Listenabsatz"/>
        <w:numPr>
          <w:ilvl w:val="1"/>
          <w:numId w:val="1"/>
        </w:numPr>
        <w:tabs>
          <w:tab w:val="left" w:pos="1535"/>
        </w:tabs>
        <w:spacing w:before="128"/>
        <w:ind w:left="1558" w:right="213" w:hanging="360"/>
        <w:rPr>
          <w:sz w:val="20"/>
          <w:szCs w:val="20"/>
        </w:rPr>
      </w:pPr>
      <w:r w:rsidRPr="0000725D">
        <w:rPr>
          <w:sz w:val="20"/>
          <w:szCs w:val="20"/>
        </w:rPr>
        <w:t>Anlage 3: Angebot des AN.</w:t>
      </w:r>
    </w:p>
    <w:p w14:paraId="17E18C9E" w14:textId="19CEE227" w:rsidR="0000725D" w:rsidRPr="0000725D" w:rsidRDefault="0000725D" w:rsidP="00611351">
      <w:pPr>
        <w:pStyle w:val="Listenabsatz"/>
        <w:numPr>
          <w:ilvl w:val="1"/>
          <w:numId w:val="1"/>
        </w:numPr>
        <w:tabs>
          <w:tab w:val="left" w:pos="1535"/>
        </w:tabs>
        <w:spacing w:before="126"/>
        <w:ind w:hanging="337"/>
        <w:rPr>
          <w:sz w:val="20"/>
          <w:szCs w:val="20"/>
        </w:rPr>
      </w:pPr>
      <w:r w:rsidRPr="0000725D">
        <w:rPr>
          <w:sz w:val="20"/>
          <w:szCs w:val="20"/>
        </w:rPr>
        <w:t>Anlage</w:t>
      </w:r>
      <w:r w:rsidR="0065097B">
        <w:rPr>
          <w:sz w:val="20"/>
          <w:szCs w:val="20"/>
        </w:rPr>
        <w:t xml:space="preserve"> 4</w:t>
      </w:r>
      <w:r w:rsidRPr="0000725D">
        <w:rPr>
          <w:sz w:val="20"/>
          <w:szCs w:val="20"/>
        </w:rPr>
        <w:t>: Produktdatenblatt/ Produktspezifikation</w:t>
      </w:r>
    </w:p>
    <w:p w14:paraId="30D8D12D" w14:textId="77777777" w:rsidR="0000725D" w:rsidRPr="0000725D" w:rsidRDefault="0000725D" w:rsidP="0000725D">
      <w:pPr>
        <w:pStyle w:val="Textkrper"/>
        <w:spacing w:before="2"/>
        <w:rPr>
          <w:sz w:val="20"/>
          <w:szCs w:val="20"/>
        </w:rPr>
      </w:pPr>
    </w:p>
    <w:p w14:paraId="08DD6652" w14:textId="77777777" w:rsidR="0000725D" w:rsidRPr="0000725D" w:rsidRDefault="0000725D" w:rsidP="0000725D">
      <w:pPr>
        <w:pStyle w:val="Listenabsatz"/>
        <w:numPr>
          <w:ilvl w:val="0"/>
          <w:numId w:val="1"/>
        </w:numPr>
        <w:tabs>
          <w:tab w:val="left" w:pos="839"/>
        </w:tabs>
        <w:spacing w:line="360" w:lineRule="auto"/>
        <w:ind w:left="838" w:right="111" w:hanging="360"/>
        <w:rPr>
          <w:sz w:val="20"/>
          <w:szCs w:val="20"/>
        </w:rPr>
      </w:pPr>
      <w:r w:rsidRPr="0000725D">
        <w:rPr>
          <w:sz w:val="20"/>
          <w:szCs w:val="20"/>
        </w:rPr>
        <w:t>Auf diesen Vertrag sowie für Fragen seiner Gültigkeit, Auslegung und Durchführung findet das Recht der Bundesrepublik Deutschland Anwendung. Die Anwendung des Übereinkommens der Vereinten Nationen über Verträge über den internationalen Warenkauf ist</w:t>
      </w:r>
      <w:r w:rsidRPr="0000725D">
        <w:rPr>
          <w:spacing w:val="3"/>
          <w:sz w:val="20"/>
          <w:szCs w:val="20"/>
        </w:rPr>
        <w:t xml:space="preserve"> </w:t>
      </w:r>
      <w:r w:rsidRPr="0000725D">
        <w:rPr>
          <w:sz w:val="20"/>
          <w:szCs w:val="20"/>
        </w:rPr>
        <w:t>ausgeschlossen.</w:t>
      </w:r>
    </w:p>
    <w:p w14:paraId="30AB0965" w14:textId="3AC117E0" w:rsidR="0000725D" w:rsidRDefault="0000725D" w:rsidP="0000725D">
      <w:pPr>
        <w:pStyle w:val="Listenabsatz"/>
        <w:numPr>
          <w:ilvl w:val="0"/>
          <w:numId w:val="1"/>
        </w:numPr>
        <w:tabs>
          <w:tab w:val="left" w:pos="839"/>
        </w:tabs>
        <w:spacing w:line="253" w:lineRule="exact"/>
        <w:ind w:left="838" w:hanging="361"/>
        <w:rPr>
          <w:sz w:val="20"/>
          <w:szCs w:val="20"/>
        </w:rPr>
      </w:pPr>
      <w:r w:rsidRPr="0000725D">
        <w:rPr>
          <w:sz w:val="20"/>
          <w:szCs w:val="20"/>
        </w:rPr>
        <w:t>Gerichtsstand ist das Landgericht Köln, Kammer für</w:t>
      </w:r>
      <w:r w:rsidRPr="0000725D">
        <w:rPr>
          <w:spacing w:val="-8"/>
          <w:sz w:val="20"/>
          <w:szCs w:val="20"/>
        </w:rPr>
        <w:t xml:space="preserve"> </w:t>
      </w:r>
      <w:r w:rsidRPr="0000725D">
        <w:rPr>
          <w:sz w:val="20"/>
          <w:szCs w:val="20"/>
        </w:rPr>
        <w:t>Handelssachen.</w:t>
      </w:r>
    </w:p>
    <w:p w14:paraId="1CBDB608" w14:textId="34FD1996" w:rsidR="00EF779F" w:rsidRDefault="00EF779F" w:rsidP="00EF779F">
      <w:pPr>
        <w:pStyle w:val="Listenabsatz"/>
        <w:tabs>
          <w:tab w:val="left" w:pos="839"/>
        </w:tabs>
        <w:spacing w:line="253" w:lineRule="exact"/>
        <w:ind w:firstLine="0"/>
        <w:jc w:val="left"/>
        <w:rPr>
          <w:sz w:val="20"/>
          <w:szCs w:val="20"/>
        </w:rPr>
      </w:pPr>
    </w:p>
    <w:p w14:paraId="6CCB70AC" w14:textId="77777777" w:rsidR="00EF779F" w:rsidRPr="0000725D" w:rsidRDefault="00EF779F" w:rsidP="00EF779F">
      <w:pPr>
        <w:pStyle w:val="Listenabsatz"/>
        <w:tabs>
          <w:tab w:val="left" w:pos="839"/>
        </w:tabs>
        <w:spacing w:line="253" w:lineRule="exact"/>
        <w:ind w:firstLine="0"/>
        <w:jc w:val="left"/>
        <w:rPr>
          <w:sz w:val="20"/>
          <w:szCs w:val="20"/>
        </w:rPr>
      </w:pPr>
    </w:p>
    <w:p w14:paraId="10E9BEDD" w14:textId="77777777" w:rsidR="0000725D" w:rsidRPr="0000725D" w:rsidRDefault="0000725D" w:rsidP="0000725D">
      <w:pPr>
        <w:pStyle w:val="Textkrper"/>
        <w:spacing w:before="11"/>
        <w:rPr>
          <w:sz w:val="20"/>
          <w:szCs w:val="20"/>
        </w:rPr>
      </w:pPr>
    </w:p>
    <w:p w14:paraId="724BD4FC" w14:textId="77777777" w:rsidR="0000725D" w:rsidRPr="0000725D" w:rsidRDefault="0000725D" w:rsidP="0000725D">
      <w:pPr>
        <w:ind w:left="2053" w:right="2051"/>
        <w:rPr>
          <w:b/>
        </w:rPr>
      </w:pPr>
      <w:r w:rsidRPr="0000725D">
        <w:rPr>
          <w:b/>
        </w:rPr>
        <w:t>Vertrag kommt mit Zuschlag zustande!</w:t>
      </w:r>
    </w:p>
    <w:p w14:paraId="5F866C3B" w14:textId="77777777" w:rsidR="0000725D" w:rsidRDefault="0000725D" w:rsidP="0000725D">
      <w:pPr>
        <w:tabs>
          <w:tab w:val="left" w:pos="839"/>
        </w:tabs>
        <w:spacing w:line="252" w:lineRule="exact"/>
      </w:pPr>
    </w:p>
    <w:p w14:paraId="4E39BBA6" w14:textId="77777777" w:rsidR="0000725D" w:rsidRDefault="0000725D" w:rsidP="0000725D">
      <w:pPr>
        <w:tabs>
          <w:tab w:val="left" w:pos="885"/>
        </w:tabs>
        <w:spacing w:line="360" w:lineRule="auto"/>
        <w:ind w:right="113"/>
      </w:pPr>
    </w:p>
    <w:p w14:paraId="0E317B7C" w14:textId="5BA57A1D" w:rsidR="007A22C2" w:rsidRDefault="007A22C2" w:rsidP="0000725D">
      <w:pPr>
        <w:ind w:right="2051"/>
        <w:rPr>
          <w:b/>
          <w:sz w:val="28"/>
        </w:rPr>
      </w:pPr>
    </w:p>
    <w:sectPr w:rsidR="007A22C2">
      <w:pgSz w:w="11910" w:h="16840"/>
      <w:pgMar w:top="1760" w:right="1300" w:bottom="1360" w:left="1300" w:header="825" w:footer="11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659BC" w14:textId="77777777" w:rsidR="00994B48" w:rsidRDefault="00994B48">
      <w:r>
        <w:separator/>
      </w:r>
    </w:p>
  </w:endnote>
  <w:endnote w:type="continuationSeparator" w:id="0">
    <w:p w14:paraId="7F62EAB1" w14:textId="77777777" w:rsidR="00994B48" w:rsidRDefault="00994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C87EF" w14:textId="15620D22" w:rsidR="004B402C" w:rsidRDefault="00E4681F" w:rsidP="004B402C">
    <w:pPr>
      <w:ind w:left="471"/>
      <w:rPr>
        <w:sz w:val="15"/>
      </w:rPr>
    </w:pPr>
    <w:bookmarkStart w:id="1" w:name="_Hlk95211658"/>
    <w:r>
      <w:pict w14:anchorId="0C57B8E9">
        <v:line id="_x0000_s2051" style="position:absolute;left:0;text-align:left;z-index:-251849728;mso-position-horizontal-relative:page;mso-position-vertical-relative:page" from="78pt,732pt" to="572.1pt,732pt" strokecolor="#ee7c00">
          <w10:wrap anchorx="page" anchory="page"/>
        </v:line>
      </w:pict>
    </w:r>
    <w:r w:rsidR="004B402C">
      <w:rPr>
        <w:b/>
        <w:sz w:val="15"/>
      </w:rPr>
      <w:t>Firmensitz</w:t>
    </w:r>
    <w:r w:rsidR="004B402C">
      <w:rPr>
        <w:b/>
        <w:spacing w:val="-2"/>
        <w:sz w:val="15"/>
      </w:rPr>
      <w:t xml:space="preserve"> </w:t>
    </w:r>
    <w:proofErr w:type="spellStart"/>
    <w:r w:rsidR="004B402C">
      <w:rPr>
        <w:sz w:val="15"/>
      </w:rPr>
      <w:t>Bw</w:t>
    </w:r>
    <w:proofErr w:type="spellEnd"/>
    <w:r w:rsidR="004B402C">
      <w:rPr>
        <w:spacing w:val="-1"/>
        <w:sz w:val="15"/>
      </w:rPr>
      <w:t xml:space="preserve"> </w:t>
    </w:r>
    <w:r w:rsidR="004B402C">
      <w:rPr>
        <w:sz w:val="15"/>
      </w:rPr>
      <w:t>Bekleidungsmanagement</w:t>
    </w:r>
    <w:r w:rsidR="004B402C">
      <w:rPr>
        <w:spacing w:val="-1"/>
        <w:sz w:val="15"/>
      </w:rPr>
      <w:t xml:space="preserve"> </w:t>
    </w:r>
    <w:r w:rsidR="004B402C">
      <w:rPr>
        <w:sz w:val="15"/>
      </w:rPr>
      <w:t>GmbH</w:t>
    </w:r>
    <w:r w:rsidR="004B402C">
      <w:rPr>
        <w:spacing w:val="-1"/>
        <w:sz w:val="15"/>
      </w:rPr>
      <w:t xml:space="preserve"> </w:t>
    </w:r>
    <w:r w:rsidR="004B402C">
      <w:rPr>
        <w:sz w:val="15"/>
      </w:rPr>
      <w:t>.</w:t>
    </w:r>
    <w:r w:rsidR="004B402C">
      <w:rPr>
        <w:spacing w:val="-1"/>
        <w:sz w:val="15"/>
      </w:rPr>
      <w:t xml:space="preserve"> </w:t>
    </w:r>
    <w:r w:rsidR="004B402C">
      <w:rPr>
        <w:sz w:val="15"/>
      </w:rPr>
      <w:t>Edmund-Rumpler-Straße</w:t>
    </w:r>
    <w:r w:rsidR="004B402C">
      <w:rPr>
        <w:spacing w:val="-2"/>
        <w:sz w:val="15"/>
      </w:rPr>
      <w:t xml:space="preserve"> </w:t>
    </w:r>
    <w:r w:rsidR="004B402C">
      <w:rPr>
        <w:sz w:val="15"/>
      </w:rPr>
      <w:t>8-10</w:t>
    </w:r>
    <w:r w:rsidR="004B402C">
      <w:rPr>
        <w:spacing w:val="-2"/>
        <w:sz w:val="15"/>
      </w:rPr>
      <w:t xml:space="preserve"> </w:t>
    </w:r>
    <w:r w:rsidR="004B402C">
      <w:rPr>
        <w:sz w:val="15"/>
      </w:rPr>
      <w:t>.</w:t>
    </w:r>
    <w:r w:rsidR="004B402C">
      <w:rPr>
        <w:spacing w:val="-1"/>
        <w:sz w:val="15"/>
      </w:rPr>
      <w:t xml:space="preserve"> </w:t>
    </w:r>
    <w:r w:rsidR="004B402C">
      <w:rPr>
        <w:sz w:val="15"/>
      </w:rPr>
      <w:t>51149</w:t>
    </w:r>
    <w:r w:rsidR="004B402C">
      <w:rPr>
        <w:spacing w:val="-2"/>
        <w:sz w:val="15"/>
      </w:rPr>
      <w:t xml:space="preserve"> </w:t>
    </w:r>
    <w:r w:rsidR="004B402C">
      <w:rPr>
        <w:sz w:val="15"/>
      </w:rPr>
      <w:t>Köln</w:t>
    </w:r>
  </w:p>
  <w:p w14:paraId="03CB52CA" w14:textId="6554AB5F" w:rsidR="00E4207D" w:rsidRDefault="004B402C" w:rsidP="00E4207D">
    <w:pPr>
      <w:spacing w:line="290" w:lineRule="auto"/>
      <w:ind w:left="471" w:right="5122"/>
      <w:rPr>
        <w:spacing w:val="1"/>
        <w:sz w:val="15"/>
      </w:rPr>
    </w:pPr>
    <w:r>
      <w:rPr>
        <w:b/>
        <w:sz w:val="15"/>
      </w:rPr>
      <w:t xml:space="preserve">Geschäftsführer </w:t>
    </w:r>
    <w:r w:rsidRPr="004B402C">
      <w:rPr>
        <w:sz w:val="15"/>
      </w:rPr>
      <w:t xml:space="preserve">Stephan </w:t>
    </w:r>
    <w:proofErr w:type="spellStart"/>
    <w:r w:rsidRPr="004B402C">
      <w:rPr>
        <w:sz w:val="15"/>
      </w:rPr>
      <w:t>Minz</w:t>
    </w:r>
    <w:proofErr w:type="spellEnd"/>
    <w:r w:rsidRPr="004B402C">
      <w:rPr>
        <w:sz w:val="15"/>
      </w:rPr>
      <w:t>,</w:t>
    </w:r>
    <w:r>
      <w:rPr>
        <w:spacing w:val="1"/>
        <w:sz w:val="15"/>
      </w:rPr>
      <w:t xml:space="preserve"> </w:t>
    </w:r>
    <w:r w:rsidRPr="004B402C">
      <w:rPr>
        <w:spacing w:val="1"/>
        <w:sz w:val="15"/>
      </w:rPr>
      <w:t xml:space="preserve">Aufsichtsratsvorsitzender: </w:t>
    </w:r>
    <w:r w:rsidR="00E4207D" w:rsidRPr="00E4207D">
      <w:rPr>
        <w:spacing w:val="1"/>
        <w:sz w:val="15"/>
      </w:rPr>
      <w:t>Nicolas Keller</w:t>
    </w:r>
  </w:p>
  <w:p w14:paraId="1E57D01E" w14:textId="5758C6B1" w:rsidR="004B402C" w:rsidRDefault="004B402C" w:rsidP="00E4207D">
    <w:pPr>
      <w:spacing w:line="290" w:lineRule="auto"/>
      <w:ind w:left="471" w:right="5122"/>
      <w:rPr>
        <w:sz w:val="15"/>
      </w:rPr>
    </w:pPr>
    <w:r>
      <w:rPr>
        <w:sz w:val="15"/>
      </w:rPr>
      <w:t>Amtsgericht Köln</w:t>
    </w:r>
    <w:r>
      <w:rPr>
        <w:spacing w:val="-2"/>
        <w:sz w:val="15"/>
      </w:rPr>
      <w:t xml:space="preserve"> </w:t>
    </w:r>
    <w:r>
      <w:rPr>
        <w:sz w:val="15"/>
      </w:rPr>
      <w:t>HRB</w:t>
    </w:r>
    <w:r>
      <w:rPr>
        <w:spacing w:val="-1"/>
        <w:sz w:val="15"/>
      </w:rPr>
      <w:t xml:space="preserve"> </w:t>
    </w:r>
    <w:r>
      <w:rPr>
        <w:sz w:val="15"/>
      </w:rPr>
      <w:t>52368</w:t>
    </w:r>
    <w:r>
      <w:rPr>
        <w:spacing w:val="-2"/>
        <w:sz w:val="15"/>
      </w:rPr>
      <w:t xml:space="preserve"> </w:t>
    </w:r>
    <w:r>
      <w:rPr>
        <w:sz w:val="15"/>
      </w:rPr>
      <w:t>.</w:t>
    </w:r>
    <w:r>
      <w:rPr>
        <w:spacing w:val="-3"/>
        <w:sz w:val="15"/>
      </w:rPr>
      <w:t xml:space="preserve"> </w:t>
    </w:r>
    <w:proofErr w:type="spellStart"/>
    <w:r>
      <w:rPr>
        <w:sz w:val="15"/>
      </w:rPr>
      <w:t>Ust-IdNr</w:t>
    </w:r>
    <w:proofErr w:type="spellEnd"/>
    <w:r>
      <w:rPr>
        <w:sz w:val="15"/>
      </w:rPr>
      <w:t>. DE</w:t>
    </w:r>
    <w:r>
      <w:rPr>
        <w:spacing w:val="-1"/>
        <w:sz w:val="15"/>
      </w:rPr>
      <w:t xml:space="preserve"> </w:t>
    </w:r>
    <w:r>
      <w:rPr>
        <w:sz w:val="15"/>
      </w:rPr>
      <w:t>813509491</w:t>
    </w:r>
  </w:p>
  <w:p w14:paraId="29D7BEC8" w14:textId="77777777" w:rsidR="004B402C" w:rsidRPr="005E5498" w:rsidRDefault="004B402C" w:rsidP="004B402C">
    <w:pPr>
      <w:spacing w:before="1"/>
      <w:ind w:left="471"/>
      <w:rPr>
        <w:sz w:val="15"/>
      </w:rPr>
    </w:pPr>
    <w:r>
      <w:rPr>
        <w:b/>
        <w:sz w:val="15"/>
      </w:rPr>
      <w:t>Bankverbindungen</w:t>
    </w:r>
    <w:r>
      <w:rPr>
        <w:b/>
        <w:spacing w:val="-2"/>
        <w:sz w:val="15"/>
      </w:rPr>
      <w:t xml:space="preserve"> </w:t>
    </w:r>
    <w:r>
      <w:rPr>
        <w:sz w:val="15"/>
      </w:rPr>
      <w:t>Commerzbank</w:t>
    </w:r>
    <w:r>
      <w:rPr>
        <w:spacing w:val="-4"/>
        <w:sz w:val="15"/>
      </w:rPr>
      <w:t xml:space="preserve"> </w:t>
    </w:r>
    <w:r>
      <w:rPr>
        <w:sz w:val="15"/>
      </w:rPr>
      <w:t>Osnabrück</w:t>
    </w:r>
    <w:r>
      <w:rPr>
        <w:spacing w:val="-2"/>
        <w:sz w:val="15"/>
      </w:rPr>
      <w:t xml:space="preserve"> </w:t>
    </w:r>
    <w:r>
      <w:rPr>
        <w:sz w:val="15"/>
      </w:rPr>
      <w:t>.</w:t>
    </w:r>
    <w:r>
      <w:rPr>
        <w:spacing w:val="-1"/>
        <w:sz w:val="15"/>
      </w:rPr>
      <w:t xml:space="preserve"> </w:t>
    </w:r>
    <w:r>
      <w:rPr>
        <w:sz w:val="15"/>
      </w:rPr>
      <w:t>IBAN</w:t>
    </w:r>
    <w:r>
      <w:rPr>
        <w:spacing w:val="-2"/>
        <w:sz w:val="15"/>
      </w:rPr>
      <w:t xml:space="preserve"> </w:t>
    </w:r>
    <w:r>
      <w:rPr>
        <w:sz w:val="15"/>
      </w:rPr>
      <w:t>DE60265400700532006400</w:t>
    </w:r>
    <w:r>
      <w:rPr>
        <w:spacing w:val="-3"/>
        <w:sz w:val="15"/>
      </w:rPr>
      <w:t xml:space="preserve"> </w:t>
    </w:r>
    <w:r>
      <w:rPr>
        <w:sz w:val="15"/>
      </w:rPr>
      <w:t>.</w:t>
    </w:r>
    <w:r>
      <w:rPr>
        <w:spacing w:val="-2"/>
        <w:sz w:val="15"/>
      </w:rPr>
      <w:t xml:space="preserve"> </w:t>
    </w:r>
    <w:r>
      <w:rPr>
        <w:sz w:val="15"/>
      </w:rPr>
      <w:t>BIC</w:t>
    </w:r>
    <w:r>
      <w:rPr>
        <w:spacing w:val="-1"/>
        <w:sz w:val="15"/>
      </w:rPr>
      <w:t xml:space="preserve"> </w:t>
    </w:r>
    <w:r>
      <w:rPr>
        <w:sz w:val="15"/>
      </w:rPr>
      <w:t>COBADEFFXXX</w:t>
    </w:r>
  </w:p>
  <w:bookmarkEnd w:id="1"/>
  <w:p w14:paraId="50F95589" w14:textId="6EDFA8F7" w:rsidR="00994B48" w:rsidRDefault="00E4681F">
    <w:pPr>
      <w:pStyle w:val="Textkrper"/>
      <w:spacing w:line="14" w:lineRule="auto"/>
      <w:rPr>
        <w:sz w:val="20"/>
      </w:rPr>
    </w:pPr>
    <w:r>
      <w:pict w14:anchorId="0766A6EB">
        <v:rect id="_x0000_s2053" style="position:absolute;margin-left:306.75pt;margin-top:791.25pt;width:44.25pt;height:18.75pt;z-index:-251851776;mso-position-horizontal-relative:page;mso-position-vertical-relative:page" filled="f">
          <w10:wrap anchorx="page" anchory="page"/>
        </v:rect>
      </w:pict>
    </w:r>
    <w:r>
      <w:pict w14:anchorId="081E455D">
        <v:shape id="_x0000_s2052" style="position:absolute;margin-left:261pt;margin-top:798pt;width:37.5pt;height:6pt;z-index:-251850752;mso-position-horizontal-relative:page;mso-position-vertical-relative:page" coordorigin="5220,15960" coordsize="750,120" o:spt="100" adj="0,,0" path="m5850,15960r,120l5950,16030r-80,l5870,16010r80,l5850,15960xm5850,16010r-630,l5220,16030r630,l5850,16010xm5950,16010r-80,l5870,16030r80,l5970,16020r-20,-10xe" fillcolor="black" stroked="f">
          <v:stroke joinstyle="round"/>
          <v:formulas/>
          <v:path arrowok="t" o:connecttype="segments"/>
          <w10:wrap anchorx="page" anchory="page"/>
        </v:shape>
      </w:pict>
    </w:r>
    <w:r>
      <w:pict w14:anchorId="1C5D77FF">
        <v:shapetype id="_x0000_t202" coordsize="21600,21600" o:spt="202" path="m,l,21600r21600,l21600,xe">
          <v:stroke joinstyle="miter"/>
          <v:path gradientshapeok="t" o:connecttype="rect"/>
        </v:shapetype>
        <v:shape id="_x0000_s2050" type="#_x0000_t202" style="position:absolute;margin-left:69.95pt;margin-top:794.25pt;width:183.25pt;height:13.05pt;z-index:-251848704;mso-position-horizontal-relative:page;mso-position-vertical-relative:page" filled="f" stroked="f">
          <v:textbox style="mso-next-textbox:#_x0000_s2050" inset="0,0,0,0">
            <w:txbxContent>
              <w:p w14:paraId="443D3F3B" w14:textId="77777777" w:rsidR="00994B48" w:rsidRDefault="00994B48">
                <w:pPr>
                  <w:pStyle w:val="Textkrper"/>
                  <w:spacing w:line="245" w:lineRule="exact"/>
                  <w:ind w:left="20"/>
                  <w:rPr>
                    <w:rFonts w:ascii="Calibri" w:hAnsi="Calibri"/>
                  </w:rPr>
                </w:pPr>
                <w:r>
                  <w:rPr>
                    <w:rFonts w:ascii="Calibri" w:hAnsi="Calibri"/>
                    <w:u w:val="single"/>
                  </w:rPr>
                  <w:t xml:space="preserve">Bitte alle Seiten per Kürzel paraphieren! </w:t>
                </w:r>
              </w:p>
            </w:txbxContent>
          </v:textbox>
          <w10:wrap anchorx="page" anchory="page"/>
        </v:shape>
      </w:pict>
    </w:r>
    <w:r>
      <w:pict w14:anchorId="48D131B3">
        <v:shape id="_x0000_s2049" type="#_x0000_t202" style="position:absolute;margin-left:466.25pt;margin-top:794.25pt;width:59.5pt;height:13.05pt;z-index:-251847680;mso-position-horizontal-relative:page;mso-position-vertical-relative:page" filled="f" stroked="f">
          <v:textbox style="mso-next-textbox:#_x0000_s2049" inset="0,0,0,0">
            <w:txbxContent>
              <w:p w14:paraId="780E8522" w14:textId="140A8AAF" w:rsidR="00994B48" w:rsidRDefault="00994B48">
                <w:pPr>
                  <w:spacing w:line="245" w:lineRule="exact"/>
                  <w:ind w:left="20"/>
                  <w:rPr>
                    <w:rFonts w:ascii="Calibri"/>
                    <w:b/>
                  </w:rPr>
                </w:pPr>
                <w:r>
                  <w:rPr>
                    <w:rFonts w:ascii="Calibri"/>
                  </w:rPr>
                  <w:t xml:space="preserve">Seite </w:t>
                </w:r>
                <w:r>
                  <w:fldChar w:fldCharType="begin"/>
                </w:r>
                <w:r>
                  <w:rPr>
                    <w:rFonts w:ascii="Calibri"/>
                    <w:b/>
                  </w:rPr>
                  <w:instrText xml:space="preserve"> PAGE </w:instrText>
                </w:r>
                <w:r>
                  <w:fldChar w:fldCharType="separate"/>
                </w:r>
                <w:r>
                  <w:t>1</w:t>
                </w:r>
                <w:r>
                  <w:fldChar w:fldCharType="end"/>
                </w:r>
                <w:r>
                  <w:rPr>
                    <w:rFonts w:ascii="Calibri"/>
                    <w:b/>
                  </w:rPr>
                  <w:t xml:space="preserve"> </w:t>
                </w:r>
                <w:r>
                  <w:rPr>
                    <w:rFonts w:ascii="Calibri"/>
                  </w:rPr>
                  <w:t xml:space="preserve">von </w:t>
                </w:r>
                <w:r>
                  <w:rPr>
                    <w:rFonts w:ascii="Calibri"/>
                    <w:b/>
                  </w:rPr>
                  <w:t>4</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94D42" w14:textId="77777777" w:rsidR="00994B48" w:rsidRDefault="00994B48">
      <w:r>
        <w:separator/>
      </w:r>
    </w:p>
  </w:footnote>
  <w:footnote w:type="continuationSeparator" w:id="0">
    <w:p w14:paraId="3AECBF03" w14:textId="77777777" w:rsidR="00994B48" w:rsidRDefault="00994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2980D" w14:textId="0362E9D3" w:rsidR="00994B48" w:rsidRDefault="00994B48">
    <w:pPr>
      <w:pStyle w:val="Textkrper"/>
      <w:spacing w:line="14" w:lineRule="auto"/>
      <w:rPr>
        <w:sz w:val="20"/>
      </w:rPr>
    </w:pPr>
    <w:r>
      <w:rPr>
        <w:noProof/>
      </w:rPr>
      <w:drawing>
        <wp:anchor distT="0" distB="0" distL="0" distR="0" simplePos="0" relativeHeight="251662848" behindDoc="1" locked="0" layoutInCell="1" allowOverlap="1" wp14:anchorId="50E4AE17" wp14:editId="6FF79393">
          <wp:simplePos x="0" y="0"/>
          <wp:positionH relativeFrom="page">
            <wp:posOffset>4353559</wp:posOffset>
          </wp:positionH>
          <wp:positionV relativeFrom="page">
            <wp:posOffset>523874</wp:posOffset>
          </wp:positionV>
          <wp:extent cx="2339340" cy="338091"/>
          <wp:effectExtent l="0" t="0" r="0" b="0"/>
          <wp:wrapNone/>
          <wp:docPr id="22141887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339340" cy="3380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616C1"/>
    <w:multiLevelType w:val="hybridMultilevel"/>
    <w:tmpl w:val="1D48ABD0"/>
    <w:lvl w:ilvl="0" w:tplc="EF9486AE">
      <w:start w:val="1"/>
      <w:numFmt w:val="decimal"/>
      <w:lvlText w:val="(%1)"/>
      <w:lvlJc w:val="left"/>
      <w:pPr>
        <w:ind w:left="838" w:hanging="360"/>
        <w:jc w:val="left"/>
      </w:pPr>
      <w:rPr>
        <w:rFonts w:ascii="Arial" w:eastAsia="Arial" w:hAnsi="Arial" w:cs="Arial" w:hint="default"/>
        <w:w w:val="100"/>
        <w:sz w:val="22"/>
        <w:szCs w:val="22"/>
        <w:lang w:val="de-DE" w:eastAsia="de-DE" w:bidi="de-DE"/>
      </w:rPr>
    </w:lvl>
    <w:lvl w:ilvl="1" w:tplc="69600CEC">
      <w:numFmt w:val="bullet"/>
      <w:lvlText w:val="•"/>
      <w:lvlJc w:val="left"/>
      <w:pPr>
        <w:ind w:left="1686" w:hanging="360"/>
      </w:pPr>
      <w:rPr>
        <w:rFonts w:hint="default"/>
        <w:lang w:val="de-DE" w:eastAsia="de-DE" w:bidi="de-DE"/>
      </w:rPr>
    </w:lvl>
    <w:lvl w:ilvl="2" w:tplc="1A708B64">
      <w:numFmt w:val="bullet"/>
      <w:lvlText w:val="•"/>
      <w:lvlJc w:val="left"/>
      <w:pPr>
        <w:ind w:left="2533" w:hanging="360"/>
      </w:pPr>
      <w:rPr>
        <w:rFonts w:hint="default"/>
        <w:lang w:val="de-DE" w:eastAsia="de-DE" w:bidi="de-DE"/>
      </w:rPr>
    </w:lvl>
    <w:lvl w:ilvl="3" w:tplc="0A92C9E6">
      <w:numFmt w:val="bullet"/>
      <w:lvlText w:val="•"/>
      <w:lvlJc w:val="left"/>
      <w:pPr>
        <w:ind w:left="3379" w:hanging="360"/>
      </w:pPr>
      <w:rPr>
        <w:rFonts w:hint="default"/>
        <w:lang w:val="de-DE" w:eastAsia="de-DE" w:bidi="de-DE"/>
      </w:rPr>
    </w:lvl>
    <w:lvl w:ilvl="4" w:tplc="1C78785C">
      <w:numFmt w:val="bullet"/>
      <w:lvlText w:val="•"/>
      <w:lvlJc w:val="left"/>
      <w:pPr>
        <w:ind w:left="4226" w:hanging="360"/>
      </w:pPr>
      <w:rPr>
        <w:rFonts w:hint="default"/>
        <w:lang w:val="de-DE" w:eastAsia="de-DE" w:bidi="de-DE"/>
      </w:rPr>
    </w:lvl>
    <w:lvl w:ilvl="5" w:tplc="C80A9CFA">
      <w:numFmt w:val="bullet"/>
      <w:lvlText w:val="•"/>
      <w:lvlJc w:val="left"/>
      <w:pPr>
        <w:ind w:left="5073" w:hanging="360"/>
      </w:pPr>
      <w:rPr>
        <w:rFonts w:hint="default"/>
        <w:lang w:val="de-DE" w:eastAsia="de-DE" w:bidi="de-DE"/>
      </w:rPr>
    </w:lvl>
    <w:lvl w:ilvl="6" w:tplc="A658F284">
      <w:numFmt w:val="bullet"/>
      <w:lvlText w:val="•"/>
      <w:lvlJc w:val="left"/>
      <w:pPr>
        <w:ind w:left="5919" w:hanging="360"/>
      </w:pPr>
      <w:rPr>
        <w:rFonts w:hint="default"/>
        <w:lang w:val="de-DE" w:eastAsia="de-DE" w:bidi="de-DE"/>
      </w:rPr>
    </w:lvl>
    <w:lvl w:ilvl="7" w:tplc="62606170">
      <w:numFmt w:val="bullet"/>
      <w:lvlText w:val="•"/>
      <w:lvlJc w:val="left"/>
      <w:pPr>
        <w:ind w:left="6766" w:hanging="360"/>
      </w:pPr>
      <w:rPr>
        <w:rFonts w:hint="default"/>
        <w:lang w:val="de-DE" w:eastAsia="de-DE" w:bidi="de-DE"/>
      </w:rPr>
    </w:lvl>
    <w:lvl w:ilvl="8" w:tplc="5B30A958">
      <w:numFmt w:val="bullet"/>
      <w:lvlText w:val="•"/>
      <w:lvlJc w:val="left"/>
      <w:pPr>
        <w:ind w:left="7613" w:hanging="360"/>
      </w:pPr>
      <w:rPr>
        <w:rFonts w:hint="default"/>
        <w:lang w:val="de-DE" w:eastAsia="de-DE" w:bidi="de-DE"/>
      </w:rPr>
    </w:lvl>
  </w:abstractNum>
  <w:abstractNum w:abstractNumId="1" w15:restartNumberingAfterBreak="0">
    <w:nsid w:val="0D286533"/>
    <w:multiLevelType w:val="hybridMultilevel"/>
    <w:tmpl w:val="3418E4F2"/>
    <w:lvl w:ilvl="0" w:tplc="966E6970">
      <w:start w:val="1"/>
      <w:numFmt w:val="decimal"/>
      <w:lvlText w:val="(%1)"/>
      <w:lvlJc w:val="left"/>
      <w:pPr>
        <w:ind w:left="958" w:hanging="420"/>
        <w:jc w:val="left"/>
      </w:pPr>
      <w:rPr>
        <w:rFonts w:ascii="Arial" w:eastAsia="Arial" w:hAnsi="Arial" w:cs="Arial" w:hint="default"/>
        <w:w w:val="100"/>
        <w:sz w:val="22"/>
        <w:szCs w:val="22"/>
        <w:lang w:val="de-DE" w:eastAsia="de-DE" w:bidi="de-DE"/>
      </w:rPr>
    </w:lvl>
    <w:lvl w:ilvl="1" w:tplc="460CA0FC">
      <w:numFmt w:val="bullet"/>
      <w:lvlText w:val="•"/>
      <w:lvlJc w:val="left"/>
      <w:pPr>
        <w:ind w:left="1794" w:hanging="420"/>
      </w:pPr>
      <w:rPr>
        <w:rFonts w:hint="default"/>
        <w:lang w:val="de-DE" w:eastAsia="de-DE" w:bidi="de-DE"/>
      </w:rPr>
    </w:lvl>
    <w:lvl w:ilvl="2" w:tplc="7264D2DC">
      <w:numFmt w:val="bullet"/>
      <w:lvlText w:val="•"/>
      <w:lvlJc w:val="left"/>
      <w:pPr>
        <w:ind w:left="2629" w:hanging="420"/>
      </w:pPr>
      <w:rPr>
        <w:rFonts w:hint="default"/>
        <w:lang w:val="de-DE" w:eastAsia="de-DE" w:bidi="de-DE"/>
      </w:rPr>
    </w:lvl>
    <w:lvl w:ilvl="3" w:tplc="F918C63A">
      <w:numFmt w:val="bullet"/>
      <w:lvlText w:val="•"/>
      <w:lvlJc w:val="left"/>
      <w:pPr>
        <w:ind w:left="3463" w:hanging="420"/>
      </w:pPr>
      <w:rPr>
        <w:rFonts w:hint="default"/>
        <w:lang w:val="de-DE" w:eastAsia="de-DE" w:bidi="de-DE"/>
      </w:rPr>
    </w:lvl>
    <w:lvl w:ilvl="4" w:tplc="2C4A9C90">
      <w:numFmt w:val="bullet"/>
      <w:lvlText w:val="•"/>
      <w:lvlJc w:val="left"/>
      <w:pPr>
        <w:ind w:left="4298" w:hanging="420"/>
      </w:pPr>
      <w:rPr>
        <w:rFonts w:hint="default"/>
        <w:lang w:val="de-DE" w:eastAsia="de-DE" w:bidi="de-DE"/>
      </w:rPr>
    </w:lvl>
    <w:lvl w:ilvl="5" w:tplc="E27E9A1A">
      <w:numFmt w:val="bullet"/>
      <w:lvlText w:val="•"/>
      <w:lvlJc w:val="left"/>
      <w:pPr>
        <w:ind w:left="5133" w:hanging="420"/>
      </w:pPr>
      <w:rPr>
        <w:rFonts w:hint="default"/>
        <w:lang w:val="de-DE" w:eastAsia="de-DE" w:bidi="de-DE"/>
      </w:rPr>
    </w:lvl>
    <w:lvl w:ilvl="6" w:tplc="4EACB400">
      <w:numFmt w:val="bullet"/>
      <w:lvlText w:val="•"/>
      <w:lvlJc w:val="left"/>
      <w:pPr>
        <w:ind w:left="5967" w:hanging="420"/>
      </w:pPr>
      <w:rPr>
        <w:rFonts w:hint="default"/>
        <w:lang w:val="de-DE" w:eastAsia="de-DE" w:bidi="de-DE"/>
      </w:rPr>
    </w:lvl>
    <w:lvl w:ilvl="7" w:tplc="E8B053C0">
      <w:numFmt w:val="bullet"/>
      <w:lvlText w:val="•"/>
      <w:lvlJc w:val="left"/>
      <w:pPr>
        <w:ind w:left="6802" w:hanging="420"/>
      </w:pPr>
      <w:rPr>
        <w:rFonts w:hint="default"/>
        <w:lang w:val="de-DE" w:eastAsia="de-DE" w:bidi="de-DE"/>
      </w:rPr>
    </w:lvl>
    <w:lvl w:ilvl="8" w:tplc="43AEFAAA">
      <w:numFmt w:val="bullet"/>
      <w:lvlText w:val="•"/>
      <w:lvlJc w:val="left"/>
      <w:pPr>
        <w:ind w:left="7637" w:hanging="420"/>
      </w:pPr>
      <w:rPr>
        <w:rFonts w:hint="default"/>
        <w:lang w:val="de-DE" w:eastAsia="de-DE" w:bidi="de-DE"/>
      </w:rPr>
    </w:lvl>
  </w:abstractNum>
  <w:abstractNum w:abstractNumId="2" w15:restartNumberingAfterBreak="0">
    <w:nsid w:val="0D5523E2"/>
    <w:multiLevelType w:val="hybridMultilevel"/>
    <w:tmpl w:val="BA24884A"/>
    <w:lvl w:ilvl="0" w:tplc="E27C2AB8">
      <w:start w:val="1"/>
      <w:numFmt w:val="decimal"/>
      <w:lvlText w:val="(%1)"/>
      <w:lvlJc w:val="left"/>
      <w:pPr>
        <w:ind w:left="870" w:hanging="392"/>
        <w:jc w:val="left"/>
      </w:pPr>
      <w:rPr>
        <w:rFonts w:ascii="Arial" w:eastAsia="Arial" w:hAnsi="Arial" w:cs="Arial" w:hint="default"/>
        <w:w w:val="100"/>
        <w:sz w:val="22"/>
        <w:szCs w:val="22"/>
        <w:lang w:val="de-DE" w:eastAsia="de-DE" w:bidi="de-DE"/>
      </w:rPr>
    </w:lvl>
    <w:lvl w:ilvl="1" w:tplc="4C3C0BD8">
      <w:start w:val="1"/>
      <w:numFmt w:val="lowerLetter"/>
      <w:lvlText w:val="%2)"/>
      <w:lvlJc w:val="left"/>
      <w:pPr>
        <w:ind w:left="1534" w:hanging="336"/>
        <w:jc w:val="left"/>
      </w:pPr>
      <w:rPr>
        <w:rFonts w:ascii="Verdana" w:eastAsia="Verdana" w:hAnsi="Verdana" w:cs="Verdana" w:hint="default"/>
        <w:w w:val="99"/>
        <w:sz w:val="20"/>
        <w:szCs w:val="20"/>
        <w:lang w:val="de-DE" w:eastAsia="de-DE" w:bidi="de-DE"/>
      </w:rPr>
    </w:lvl>
    <w:lvl w:ilvl="2" w:tplc="C33EAC44">
      <w:numFmt w:val="bullet"/>
      <w:lvlText w:val="•"/>
      <w:lvlJc w:val="left"/>
      <w:pPr>
        <w:ind w:left="2402" w:hanging="336"/>
      </w:pPr>
      <w:rPr>
        <w:rFonts w:hint="default"/>
        <w:lang w:val="de-DE" w:eastAsia="de-DE" w:bidi="de-DE"/>
      </w:rPr>
    </w:lvl>
    <w:lvl w:ilvl="3" w:tplc="2A902E32">
      <w:numFmt w:val="bullet"/>
      <w:lvlText w:val="•"/>
      <w:lvlJc w:val="left"/>
      <w:pPr>
        <w:ind w:left="3265" w:hanging="336"/>
      </w:pPr>
      <w:rPr>
        <w:rFonts w:hint="default"/>
        <w:lang w:val="de-DE" w:eastAsia="de-DE" w:bidi="de-DE"/>
      </w:rPr>
    </w:lvl>
    <w:lvl w:ilvl="4" w:tplc="97367732">
      <w:numFmt w:val="bullet"/>
      <w:lvlText w:val="•"/>
      <w:lvlJc w:val="left"/>
      <w:pPr>
        <w:ind w:left="4128" w:hanging="336"/>
      </w:pPr>
      <w:rPr>
        <w:rFonts w:hint="default"/>
        <w:lang w:val="de-DE" w:eastAsia="de-DE" w:bidi="de-DE"/>
      </w:rPr>
    </w:lvl>
    <w:lvl w:ilvl="5" w:tplc="37DEADE0">
      <w:numFmt w:val="bullet"/>
      <w:lvlText w:val="•"/>
      <w:lvlJc w:val="left"/>
      <w:pPr>
        <w:ind w:left="4991" w:hanging="336"/>
      </w:pPr>
      <w:rPr>
        <w:rFonts w:hint="default"/>
        <w:lang w:val="de-DE" w:eastAsia="de-DE" w:bidi="de-DE"/>
      </w:rPr>
    </w:lvl>
    <w:lvl w:ilvl="6" w:tplc="FAAC2776">
      <w:numFmt w:val="bullet"/>
      <w:lvlText w:val="•"/>
      <w:lvlJc w:val="left"/>
      <w:pPr>
        <w:ind w:left="5854" w:hanging="336"/>
      </w:pPr>
      <w:rPr>
        <w:rFonts w:hint="default"/>
        <w:lang w:val="de-DE" w:eastAsia="de-DE" w:bidi="de-DE"/>
      </w:rPr>
    </w:lvl>
    <w:lvl w:ilvl="7" w:tplc="22F8C4C0">
      <w:numFmt w:val="bullet"/>
      <w:lvlText w:val="•"/>
      <w:lvlJc w:val="left"/>
      <w:pPr>
        <w:ind w:left="6717" w:hanging="336"/>
      </w:pPr>
      <w:rPr>
        <w:rFonts w:hint="default"/>
        <w:lang w:val="de-DE" w:eastAsia="de-DE" w:bidi="de-DE"/>
      </w:rPr>
    </w:lvl>
    <w:lvl w:ilvl="8" w:tplc="B6766D9A">
      <w:numFmt w:val="bullet"/>
      <w:lvlText w:val="•"/>
      <w:lvlJc w:val="left"/>
      <w:pPr>
        <w:ind w:left="7580" w:hanging="336"/>
      </w:pPr>
      <w:rPr>
        <w:rFonts w:hint="default"/>
        <w:lang w:val="de-DE" w:eastAsia="de-DE" w:bidi="de-DE"/>
      </w:rPr>
    </w:lvl>
  </w:abstractNum>
  <w:abstractNum w:abstractNumId="3" w15:restartNumberingAfterBreak="0">
    <w:nsid w:val="1A5D24BD"/>
    <w:multiLevelType w:val="hybridMultilevel"/>
    <w:tmpl w:val="52F03CDC"/>
    <w:lvl w:ilvl="0" w:tplc="4FC0DAA8">
      <w:start w:val="1"/>
      <w:numFmt w:val="decimal"/>
      <w:lvlText w:val="(%1)"/>
      <w:lvlJc w:val="left"/>
      <w:pPr>
        <w:ind w:left="838" w:hanging="360"/>
        <w:jc w:val="left"/>
      </w:pPr>
      <w:rPr>
        <w:rFonts w:ascii="Arial" w:eastAsia="Arial" w:hAnsi="Arial" w:cs="Arial" w:hint="default"/>
        <w:w w:val="100"/>
        <w:sz w:val="22"/>
        <w:szCs w:val="22"/>
        <w:lang w:val="de-DE" w:eastAsia="de-DE" w:bidi="de-DE"/>
      </w:rPr>
    </w:lvl>
    <w:lvl w:ilvl="1" w:tplc="F76209F2">
      <w:start w:val="1"/>
      <w:numFmt w:val="lowerLetter"/>
      <w:lvlText w:val="%2)"/>
      <w:lvlJc w:val="left"/>
      <w:pPr>
        <w:ind w:left="1395" w:hanging="324"/>
        <w:jc w:val="left"/>
      </w:pPr>
      <w:rPr>
        <w:rFonts w:ascii="Verdana" w:eastAsia="Verdana" w:hAnsi="Verdana" w:cs="Verdana" w:hint="default"/>
        <w:w w:val="99"/>
        <w:sz w:val="20"/>
        <w:szCs w:val="20"/>
        <w:lang w:val="de-DE" w:eastAsia="de-DE" w:bidi="de-DE"/>
      </w:rPr>
    </w:lvl>
    <w:lvl w:ilvl="2" w:tplc="026AF634">
      <w:numFmt w:val="bullet"/>
      <w:lvlText w:val="•"/>
      <w:lvlJc w:val="left"/>
      <w:pPr>
        <w:ind w:left="2278" w:hanging="324"/>
      </w:pPr>
      <w:rPr>
        <w:rFonts w:hint="default"/>
        <w:lang w:val="de-DE" w:eastAsia="de-DE" w:bidi="de-DE"/>
      </w:rPr>
    </w:lvl>
    <w:lvl w:ilvl="3" w:tplc="CA6E5BE4">
      <w:numFmt w:val="bullet"/>
      <w:lvlText w:val="•"/>
      <w:lvlJc w:val="left"/>
      <w:pPr>
        <w:ind w:left="3156" w:hanging="324"/>
      </w:pPr>
      <w:rPr>
        <w:rFonts w:hint="default"/>
        <w:lang w:val="de-DE" w:eastAsia="de-DE" w:bidi="de-DE"/>
      </w:rPr>
    </w:lvl>
    <w:lvl w:ilvl="4" w:tplc="A2287C7C">
      <w:numFmt w:val="bullet"/>
      <w:lvlText w:val="•"/>
      <w:lvlJc w:val="left"/>
      <w:pPr>
        <w:ind w:left="4035" w:hanging="324"/>
      </w:pPr>
      <w:rPr>
        <w:rFonts w:hint="default"/>
        <w:lang w:val="de-DE" w:eastAsia="de-DE" w:bidi="de-DE"/>
      </w:rPr>
    </w:lvl>
    <w:lvl w:ilvl="5" w:tplc="2AFA3C2A">
      <w:numFmt w:val="bullet"/>
      <w:lvlText w:val="•"/>
      <w:lvlJc w:val="left"/>
      <w:pPr>
        <w:ind w:left="4913" w:hanging="324"/>
      </w:pPr>
      <w:rPr>
        <w:rFonts w:hint="default"/>
        <w:lang w:val="de-DE" w:eastAsia="de-DE" w:bidi="de-DE"/>
      </w:rPr>
    </w:lvl>
    <w:lvl w:ilvl="6" w:tplc="9F7A95CC">
      <w:numFmt w:val="bullet"/>
      <w:lvlText w:val="•"/>
      <w:lvlJc w:val="left"/>
      <w:pPr>
        <w:ind w:left="5792" w:hanging="324"/>
      </w:pPr>
      <w:rPr>
        <w:rFonts w:hint="default"/>
        <w:lang w:val="de-DE" w:eastAsia="de-DE" w:bidi="de-DE"/>
      </w:rPr>
    </w:lvl>
    <w:lvl w:ilvl="7" w:tplc="1B4EEDEE">
      <w:numFmt w:val="bullet"/>
      <w:lvlText w:val="•"/>
      <w:lvlJc w:val="left"/>
      <w:pPr>
        <w:ind w:left="6670" w:hanging="324"/>
      </w:pPr>
      <w:rPr>
        <w:rFonts w:hint="default"/>
        <w:lang w:val="de-DE" w:eastAsia="de-DE" w:bidi="de-DE"/>
      </w:rPr>
    </w:lvl>
    <w:lvl w:ilvl="8" w:tplc="8A2A11A8">
      <w:numFmt w:val="bullet"/>
      <w:lvlText w:val="•"/>
      <w:lvlJc w:val="left"/>
      <w:pPr>
        <w:ind w:left="7549" w:hanging="324"/>
      </w:pPr>
      <w:rPr>
        <w:rFonts w:hint="default"/>
        <w:lang w:val="de-DE" w:eastAsia="de-DE" w:bidi="de-DE"/>
      </w:rPr>
    </w:lvl>
  </w:abstractNum>
  <w:abstractNum w:abstractNumId="4" w15:restartNumberingAfterBreak="0">
    <w:nsid w:val="21BF5472"/>
    <w:multiLevelType w:val="hybridMultilevel"/>
    <w:tmpl w:val="D7767D68"/>
    <w:lvl w:ilvl="0" w:tplc="710C69E6">
      <w:start w:val="1"/>
      <w:numFmt w:val="decimal"/>
      <w:lvlText w:val="(%1)"/>
      <w:lvlJc w:val="left"/>
      <w:pPr>
        <w:ind w:left="838" w:hanging="360"/>
        <w:jc w:val="left"/>
      </w:pPr>
      <w:rPr>
        <w:rFonts w:ascii="Arial" w:eastAsia="Arial" w:hAnsi="Arial" w:cs="Arial" w:hint="default"/>
        <w:w w:val="100"/>
        <w:sz w:val="22"/>
        <w:szCs w:val="22"/>
        <w:lang w:val="de-DE" w:eastAsia="de-DE" w:bidi="de-DE"/>
      </w:rPr>
    </w:lvl>
    <w:lvl w:ilvl="1" w:tplc="077803E4">
      <w:numFmt w:val="bullet"/>
      <w:lvlText w:val="•"/>
      <w:lvlJc w:val="left"/>
      <w:pPr>
        <w:ind w:left="1686" w:hanging="360"/>
      </w:pPr>
      <w:rPr>
        <w:rFonts w:hint="default"/>
        <w:lang w:val="de-DE" w:eastAsia="de-DE" w:bidi="de-DE"/>
      </w:rPr>
    </w:lvl>
    <w:lvl w:ilvl="2" w:tplc="7A743206">
      <w:numFmt w:val="bullet"/>
      <w:lvlText w:val="•"/>
      <w:lvlJc w:val="left"/>
      <w:pPr>
        <w:ind w:left="2533" w:hanging="360"/>
      </w:pPr>
      <w:rPr>
        <w:rFonts w:hint="default"/>
        <w:lang w:val="de-DE" w:eastAsia="de-DE" w:bidi="de-DE"/>
      </w:rPr>
    </w:lvl>
    <w:lvl w:ilvl="3" w:tplc="931E4E30">
      <w:numFmt w:val="bullet"/>
      <w:lvlText w:val="•"/>
      <w:lvlJc w:val="left"/>
      <w:pPr>
        <w:ind w:left="3379" w:hanging="360"/>
      </w:pPr>
      <w:rPr>
        <w:rFonts w:hint="default"/>
        <w:lang w:val="de-DE" w:eastAsia="de-DE" w:bidi="de-DE"/>
      </w:rPr>
    </w:lvl>
    <w:lvl w:ilvl="4" w:tplc="1934500E">
      <w:numFmt w:val="bullet"/>
      <w:lvlText w:val="•"/>
      <w:lvlJc w:val="left"/>
      <w:pPr>
        <w:ind w:left="4226" w:hanging="360"/>
      </w:pPr>
      <w:rPr>
        <w:rFonts w:hint="default"/>
        <w:lang w:val="de-DE" w:eastAsia="de-DE" w:bidi="de-DE"/>
      </w:rPr>
    </w:lvl>
    <w:lvl w:ilvl="5" w:tplc="9EC0C852">
      <w:numFmt w:val="bullet"/>
      <w:lvlText w:val="•"/>
      <w:lvlJc w:val="left"/>
      <w:pPr>
        <w:ind w:left="5073" w:hanging="360"/>
      </w:pPr>
      <w:rPr>
        <w:rFonts w:hint="default"/>
        <w:lang w:val="de-DE" w:eastAsia="de-DE" w:bidi="de-DE"/>
      </w:rPr>
    </w:lvl>
    <w:lvl w:ilvl="6" w:tplc="7370265C">
      <w:numFmt w:val="bullet"/>
      <w:lvlText w:val="•"/>
      <w:lvlJc w:val="left"/>
      <w:pPr>
        <w:ind w:left="5919" w:hanging="360"/>
      </w:pPr>
      <w:rPr>
        <w:rFonts w:hint="default"/>
        <w:lang w:val="de-DE" w:eastAsia="de-DE" w:bidi="de-DE"/>
      </w:rPr>
    </w:lvl>
    <w:lvl w:ilvl="7" w:tplc="DC26476A">
      <w:numFmt w:val="bullet"/>
      <w:lvlText w:val="•"/>
      <w:lvlJc w:val="left"/>
      <w:pPr>
        <w:ind w:left="6766" w:hanging="360"/>
      </w:pPr>
      <w:rPr>
        <w:rFonts w:hint="default"/>
        <w:lang w:val="de-DE" w:eastAsia="de-DE" w:bidi="de-DE"/>
      </w:rPr>
    </w:lvl>
    <w:lvl w:ilvl="8" w:tplc="22FEBAF4">
      <w:numFmt w:val="bullet"/>
      <w:lvlText w:val="•"/>
      <w:lvlJc w:val="left"/>
      <w:pPr>
        <w:ind w:left="7613" w:hanging="360"/>
      </w:pPr>
      <w:rPr>
        <w:rFonts w:hint="default"/>
        <w:lang w:val="de-DE" w:eastAsia="de-DE" w:bidi="de-DE"/>
      </w:rPr>
    </w:lvl>
  </w:abstractNum>
  <w:abstractNum w:abstractNumId="5" w15:restartNumberingAfterBreak="0">
    <w:nsid w:val="23F47D1C"/>
    <w:multiLevelType w:val="hybridMultilevel"/>
    <w:tmpl w:val="19008F2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6B814B6"/>
    <w:multiLevelType w:val="hybridMultilevel"/>
    <w:tmpl w:val="5BBA5C2A"/>
    <w:lvl w:ilvl="0" w:tplc="2110A8A4">
      <w:start w:val="1"/>
      <w:numFmt w:val="decimal"/>
      <w:lvlText w:val="(%1)"/>
      <w:lvlJc w:val="left"/>
      <w:pPr>
        <w:ind w:left="838" w:hanging="360"/>
        <w:jc w:val="left"/>
      </w:pPr>
      <w:rPr>
        <w:rFonts w:ascii="Arial" w:eastAsia="Arial" w:hAnsi="Arial" w:cs="Arial" w:hint="default"/>
        <w:w w:val="100"/>
        <w:sz w:val="22"/>
        <w:szCs w:val="22"/>
        <w:lang w:val="de-DE" w:eastAsia="de-DE" w:bidi="de-DE"/>
      </w:rPr>
    </w:lvl>
    <w:lvl w:ilvl="1" w:tplc="0AFEF37E">
      <w:numFmt w:val="bullet"/>
      <w:lvlText w:val="•"/>
      <w:lvlJc w:val="left"/>
      <w:pPr>
        <w:ind w:left="1686" w:hanging="360"/>
      </w:pPr>
      <w:rPr>
        <w:rFonts w:hint="default"/>
        <w:lang w:val="de-DE" w:eastAsia="de-DE" w:bidi="de-DE"/>
      </w:rPr>
    </w:lvl>
    <w:lvl w:ilvl="2" w:tplc="C55E3A86">
      <w:numFmt w:val="bullet"/>
      <w:lvlText w:val="•"/>
      <w:lvlJc w:val="left"/>
      <w:pPr>
        <w:ind w:left="2533" w:hanging="360"/>
      </w:pPr>
      <w:rPr>
        <w:rFonts w:hint="default"/>
        <w:lang w:val="de-DE" w:eastAsia="de-DE" w:bidi="de-DE"/>
      </w:rPr>
    </w:lvl>
    <w:lvl w:ilvl="3" w:tplc="9ABCA5CC">
      <w:numFmt w:val="bullet"/>
      <w:lvlText w:val="•"/>
      <w:lvlJc w:val="left"/>
      <w:pPr>
        <w:ind w:left="3379" w:hanging="360"/>
      </w:pPr>
      <w:rPr>
        <w:rFonts w:hint="default"/>
        <w:lang w:val="de-DE" w:eastAsia="de-DE" w:bidi="de-DE"/>
      </w:rPr>
    </w:lvl>
    <w:lvl w:ilvl="4" w:tplc="F3CEC74C">
      <w:numFmt w:val="bullet"/>
      <w:lvlText w:val="•"/>
      <w:lvlJc w:val="left"/>
      <w:pPr>
        <w:ind w:left="4226" w:hanging="360"/>
      </w:pPr>
      <w:rPr>
        <w:rFonts w:hint="default"/>
        <w:lang w:val="de-DE" w:eastAsia="de-DE" w:bidi="de-DE"/>
      </w:rPr>
    </w:lvl>
    <w:lvl w:ilvl="5" w:tplc="39B2EA20">
      <w:numFmt w:val="bullet"/>
      <w:lvlText w:val="•"/>
      <w:lvlJc w:val="left"/>
      <w:pPr>
        <w:ind w:left="5073" w:hanging="360"/>
      </w:pPr>
      <w:rPr>
        <w:rFonts w:hint="default"/>
        <w:lang w:val="de-DE" w:eastAsia="de-DE" w:bidi="de-DE"/>
      </w:rPr>
    </w:lvl>
    <w:lvl w:ilvl="6" w:tplc="942E2F08">
      <w:numFmt w:val="bullet"/>
      <w:lvlText w:val="•"/>
      <w:lvlJc w:val="left"/>
      <w:pPr>
        <w:ind w:left="5919" w:hanging="360"/>
      </w:pPr>
      <w:rPr>
        <w:rFonts w:hint="default"/>
        <w:lang w:val="de-DE" w:eastAsia="de-DE" w:bidi="de-DE"/>
      </w:rPr>
    </w:lvl>
    <w:lvl w:ilvl="7" w:tplc="9B1628D6">
      <w:numFmt w:val="bullet"/>
      <w:lvlText w:val="•"/>
      <w:lvlJc w:val="left"/>
      <w:pPr>
        <w:ind w:left="6766" w:hanging="360"/>
      </w:pPr>
      <w:rPr>
        <w:rFonts w:hint="default"/>
        <w:lang w:val="de-DE" w:eastAsia="de-DE" w:bidi="de-DE"/>
      </w:rPr>
    </w:lvl>
    <w:lvl w:ilvl="8" w:tplc="1CEAAAC6">
      <w:numFmt w:val="bullet"/>
      <w:lvlText w:val="•"/>
      <w:lvlJc w:val="left"/>
      <w:pPr>
        <w:ind w:left="7613" w:hanging="360"/>
      </w:pPr>
      <w:rPr>
        <w:rFonts w:hint="default"/>
        <w:lang w:val="de-DE" w:eastAsia="de-DE" w:bidi="de-DE"/>
      </w:rPr>
    </w:lvl>
  </w:abstractNum>
  <w:abstractNum w:abstractNumId="7" w15:restartNumberingAfterBreak="0">
    <w:nsid w:val="2EA641A1"/>
    <w:multiLevelType w:val="hybridMultilevel"/>
    <w:tmpl w:val="F9306258"/>
    <w:lvl w:ilvl="0" w:tplc="299473A4">
      <w:start w:val="1"/>
      <w:numFmt w:val="decimal"/>
      <w:lvlText w:val="(%1)"/>
      <w:lvlJc w:val="left"/>
      <w:pPr>
        <w:ind w:left="838" w:hanging="360"/>
        <w:jc w:val="left"/>
      </w:pPr>
      <w:rPr>
        <w:rFonts w:ascii="Arial" w:eastAsia="Arial" w:hAnsi="Arial" w:cs="Arial" w:hint="default"/>
        <w:w w:val="100"/>
        <w:sz w:val="22"/>
        <w:szCs w:val="22"/>
        <w:lang w:val="de-DE" w:eastAsia="de-DE" w:bidi="de-DE"/>
      </w:rPr>
    </w:lvl>
    <w:lvl w:ilvl="1" w:tplc="D898D8B6">
      <w:numFmt w:val="bullet"/>
      <w:lvlText w:val="•"/>
      <w:lvlJc w:val="left"/>
      <w:pPr>
        <w:ind w:left="1686" w:hanging="360"/>
      </w:pPr>
      <w:rPr>
        <w:rFonts w:hint="default"/>
        <w:lang w:val="de-DE" w:eastAsia="de-DE" w:bidi="de-DE"/>
      </w:rPr>
    </w:lvl>
    <w:lvl w:ilvl="2" w:tplc="8160D208">
      <w:numFmt w:val="bullet"/>
      <w:lvlText w:val="•"/>
      <w:lvlJc w:val="left"/>
      <w:pPr>
        <w:ind w:left="2533" w:hanging="360"/>
      </w:pPr>
      <w:rPr>
        <w:rFonts w:hint="default"/>
        <w:lang w:val="de-DE" w:eastAsia="de-DE" w:bidi="de-DE"/>
      </w:rPr>
    </w:lvl>
    <w:lvl w:ilvl="3" w:tplc="1396C0D2">
      <w:numFmt w:val="bullet"/>
      <w:lvlText w:val="•"/>
      <w:lvlJc w:val="left"/>
      <w:pPr>
        <w:ind w:left="3379" w:hanging="360"/>
      </w:pPr>
      <w:rPr>
        <w:rFonts w:hint="default"/>
        <w:lang w:val="de-DE" w:eastAsia="de-DE" w:bidi="de-DE"/>
      </w:rPr>
    </w:lvl>
    <w:lvl w:ilvl="4" w:tplc="BF6C1230">
      <w:numFmt w:val="bullet"/>
      <w:lvlText w:val="•"/>
      <w:lvlJc w:val="left"/>
      <w:pPr>
        <w:ind w:left="4226" w:hanging="360"/>
      </w:pPr>
      <w:rPr>
        <w:rFonts w:hint="default"/>
        <w:lang w:val="de-DE" w:eastAsia="de-DE" w:bidi="de-DE"/>
      </w:rPr>
    </w:lvl>
    <w:lvl w:ilvl="5" w:tplc="2F261912">
      <w:numFmt w:val="bullet"/>
      <w:lvlText w:val="•"/>
      <w:lvlJc w:val="left"/>
      <w:pPr>
        <w:ind w:left="5073" w:hanging="360"/>
      </w:pPr>
      <w:rPr>
        <w:rFonts w:hint="default"/>
        <w:lang w:val="de-DE" w:eastAsia="de-DE" w:bidi="de-DE"/>
      </w:rPr>
    </w:lvl>
    <w:lvl w:ilvl="6" w:tplc="1946FC2C">
      <w:numFmt w:val="bullet"/>
      <w:lvlText w:val="•"/>
      <w:lvlJc w:val="left"/>
      <w:pPr>
        <w:ind w:left="5919" w:hanging="360"/>
      </w:pPr>
      <w:rPr>
        <w:rFonts w:hint="default"/>
        <w:lang w:val="de-DE" w:eastAsia="de-DE" w:bidi="de-DE"/>
      </w:rPr>
    </w:lvl>
    <w:lvl w:ilvl="7" w:tplc="F206956A">
      <w:numFmt w:val="bullet"/>
      <w:lvlText w:val="•"/>
      <w:lvlJc w:val="left"/>
      <w:pPr>
        <w:ind w:left="6766" w:hanging="360"/>
      </w:pPr>
      <w:rPr>
        <w:rFonts w:hint="default"/>
        <w:lang w:val="de-DE" w:eastAsia="de-DE" w:bidi="de-DE"/>
      </w:rPr>
    </w:lvl>
    <w:lvl w:ilvl="8" w:tplc="A210D9E2">
      <w:numFmt w:val="bullet"/>
      <w:lvlText w:val="•"/>
      <w:lvlJc w:val="left"/>
      <w:pPr>
        <w:ind w:left="7613" w:hanging="360"/>
      </w:pPr>
      <w:rPr>
        <w:rFonts w:hint="default"/>
        <w:lang w:val="de-DE" w:eastAsia="de-DE" w:bidi="de-DE"/>
      </w:rPr>
    </w:lvl>
  </w:abstractNum>
  <w:abstractNum w:abstractNumId="8" w15:restartNumberingAfterBreak="0">
    <w:nsid w:val="31CB01AF"/>
    <w:multiLevelType w:val="hybridMultilevel"/>
    <w:tmpl w:val="9EB86918"/>
    <w:lvl w:ilvl="0" w:tplc="5F7A5D4E">
      <w:start w:val="1"/>
      <w:numFmt w:val="decimal"/>
      <w:lvlText w:val="(%1)"/>
      <w:lvlJc w:val="left"/>
      <w:pPr>
        <w:ind w:left="884" w:hanging="406"/>
        <w:jc w:val="left"/>
      </w:pPr>
      <w:rPr>
        <w:rFonts w:ascii="Arial" w:eastAsia="Arial" w:hAnsi="Arial" w:cs="Arial" w:hint="default"/>
        <w:w w:val="100"/>
        <w:sz w:val="22"/>
        <w:szCs w:val="22"/>
        <w:lang w:val="de-DE" w:eastAsia="de-DE" w:bidi="de-DE"/>
      </w:rPr>
    </w:lvl>
    <w:lvl w:ilvl="1" w:tplc="02526F02">
      <w:numFmt w:val="bullet"/>
      <w:lvlText w:val="•"/>
      <w:lvlJc w:val="left"/>
      <w:pPr>
        <w:ind w:left="1722" w:hanging="406"/>
      </w:pPr>
      <w:rPr>
        <w:rFonts w:hint="default"/>
        <w:lang w:val="de-DE" w:eastAsia="de-DE" w:bidi="de-DE"/>
      </w:rPr>
    </w:lvl>
    <w:lvl w:ilvl="2" w:tplc="15C8E378">
      <w:numFmt w:val="bullet"/>
      <w:lvlText w:val="•"/>
      <w:lvlJc w:val="left"/>
      <w:pPr>
        <w:ind w:left="2565" w:hanging="406"/>
      </w:pPr>
      <w:rPr>
        <w:rFonts w:hint="default"/>
        <w:lang w:val="de-DE" w:eastAsia="de-DE" w:bidi="de-DE"/>
      </w:rPr>
    </w:lvl>
    <w:lvl w:ilvl="3" w:tplc="1934212C">
      <w:numFmt w:val="bullet"/>
      <w:lvlText w:val="•"/>
      <w:lvlJc w:val="left"/>
      <w:pPr>
        <w:ind w:left="3407" w:hanging="406"/>
      </w:pPr>
      <w:rPr>
        <w:rFonts w:hint="default"/>
        <w:lang w:val="de-DE" w:eastAsia="de-DE" w:bidi="de-DE"/>
      </w:rPr>
    </w:lvl>
    <w:lvl w:ilvl="4" w:tplc="FF142874">
      <w:numFmt w:val="bullet"/>
      <w:lvlText w:val="•"/>
      <w:lvlJc w:val="left"/>
      <w:pPr>
        <w:ind w:left="4250" w:hanging="406"/>
      </w:pPr>
      <w:rPr>
        <w:rFonts w:hint="default"/>
        <w:lang w:val="de-DE" w:eastAsia="de-DE" w:bidi="de-DE"/>
      </w:rPr>
    </w:lvl>
    <w:lvl w:ilvl="5" w:tplc="41CCAC92">
      <w:numFmt w:val="bullet"/>
      <w:lvlText w:val="•"/>
      <w:lvlJc w:val="left"/>
      <w:pPr>
        <w:ind w:left="5093" w:hanging="406"/>
      </w:pPr>
      <w:rPr>
        <w:rFonts w:hint="default"/>
        <w:lang w:val="de-DE" w:eastAsia="de-DE" w:bidi="de-DE"/>
      </w:rPr>
    </w:lvl>
    <w:lvl w:ilvl="6" w:tplc="0E789248">
      <w:numFmt w:val="bullet"/>
      <w:lvlText w:val="•"/>
      <w:lvlJc w:val="left"/>
      <w:pPr>
        <w:ind w:left="5935" w:hanging="406"/>
      </w:pPr>
      <w:rPr>
        <w:rFonts w:hint="default"/>
        <w:lang w:val="de-DE" w:eastAsia="de-DE" w:bidi="de-DE"/>
      </w:rPr>
    </w:lvl>
    <w:lvl w:ilvl="7" w:tplc="4D38EBFC">
      <w:numFmt w:val="bullet"/>
      <w:lvlText w:val="•"/>
      <w:lvlJc w:val="left"/>
      <w:pPr>
        <w:ind w:left="6778" w:hanging="406"/>
      </w:pPr>
      <w:rPr>
        <w:rFonts w:hint="default"/>
        <w:lang w:val="de-DE" w:eastAsia="de-DE" w:bidi="de-DE"/>
      </w:rPr>
    </w:lvl>
    <w:lvl w:ilvl="8" w:tplc="C1602374">
      <w:numFmt w:val="bullet"/>
      <w:lvlText w:val="•"/>
      <w:lvlJc w:val="left"/>
      <w:pPr>
        <w:ind w:left="7621" w:hanging="406"/>
      </w:pPr>
      <w:rPr>
        <w:rFonts w:hint="default"/>
        <w:lang w:val="de-DE" w:eastAsia="de-DE" w:bidi="de-DE"/>
      </w:rPr>
    </w:lvl>
  </w:abstractNum>
  <w:abstractNum w:abstractNumId="9" w15:restartNumberingAfterBreak="0">
    <w:nsid w:val="70B23845"/>
    <w:multiLevelType w:val="hybridMultilevel"/>
    <w:tmpl w:val="CE3C90E4"/>
    <w:lvl w:ilvl="0" w:tplc="26D40B4A">
      <w:start w:val="3"/>
      <w:numFmt w:val="decimal"/>
      <w:lvlText w:val="(%1)"/>
      <w:lvlJc w:val="left"/>
      <w:pPr>
        <w:ind w:left="838" w:hanging="360"/>
        <w:jc w:val="left"/>
      </w:pPr>
      <w:rPr>
        <w:rFonts w:ascii="Arial" w:eastAsia="Arial" w:hAnsi="Arial" w:cs="Arial" w:hint="default"/>
        <w:w w:val="100"/>
        <w:sz w:val="22"/>
        <w:szCs w:val="22"/>
        <w:lang w:val="de-DE" w:eastAsia="de-DE" w:bidi="de-DE"/>
      </w:rPr>
    </w:lvl>
    <w:lvl w:ilvl="1" w:tplc="7C3A641C">
      <w:numFmt w:val="bullet"/>
      <w:lvlText w:val="•"/>
      <w:lvlJc w:val="left"/>
      <w:pPr>
        <w:ind w:left="1686" w:hanging="360"/>
      </w:pPr>
      <w:rPr>
        <w:rFonts w:hint="default"/>
        <w:lang w:val="de-DE" w:eastAsia="de-DE" w:bidi="de-DE"/>
      </w:rPr>
    </w:lvl>
    <w:lvl w:ilvl="2" w:tplc="2018824E">
      <w:numFmt w:val="bullet"/>
      <w:lvlText w:val="•"/>
      <w:lvlJc w:val="left"/>
      <w:pPr>
        <w:ind w:left="2533" w:hanging="360"/>
      </w:pPr>
      <w:rPr>
        <w:rFonts w:hint="default"/>
        <w:lang w:val="de-DE" w:eastAsia="de-DE" w:bidi="de-DE"/>
      </w:rPr>
    </w:lvl>
    <w:lvl w:ilvl="3" w:tplc="774E5368">
      <w:numFmt w:val="bullet"/>
      <w:lvlText w:val="•"/>
      <w:lvlJc w:val="left"/>
      <w:pPr>
        <w:ind w:left="3379" w:hanging="360"/>
      </w:pPr>
      <w:rPr>
        <w:rFonts w:hint="default"/>
        <w:lang w:val="de-DE" w:eastAsia="de-DE" w:bidi="de-DE"/>
      </w:rPr>
    </w:lvl>
    <w:lvl w:ilvl="4" w:tplc="37AE8F0A">
      <w:numFmt w:val="bullet"/>
      <w:lvlText w:val="•"/>
      <w:lvlJc w:val="left"/>
      <w:pPr>
        <w:ind w:left="4226" w:hanging="360"/>
      </w:pPr>
      <w:rPr>
        <w:rFonts w:hint="default"/>
        <w:lang w:val="de-DE" w:eastAsia="de-DE" w:bidi="de-DE"/>
      </w:rPr>
    </w:lvl>
    <w:lvl w:ilvl="5" w:tplc="0DC6B38E">
      <w:numFmt w:val="bullet"/>
      <w:lvlText w:val="•"/>
      <w:lvlJc w:val="left"/>
      <w:pPr>
        <w:ind w:left="5073" w:hanging="360"/>
      </w:pPr>
      <w:rPr>
        <w:rFonts w:hint="default"/>
        <w:lang w:val="de-DE" w:eastAsia="de-DE" w:bidi="de-DE"/>
      </w:rPr>
    </w:lvl>
    <w:lvl w:ilvl="6" w:tplc="D274229E">
      <w:numFmt w:val="bullet"/>
      <w:lvlText w:val="•"/>
      <w:lvlJc w:val="left"/>
      <w:pPr>
        <w:ind w:left="5919" w:hanging="360"/>
      </w:pPr>
      <w:rPr>
        <w:rFonts w:hint="default"/>
        <w:lang w:val="de-DE" w:eastAsia="de-DE" w:bidi="de-DE"/>
      </w:rPr>
    </w:lvl>
    <w:lvl w:ilvl="7" w:tplc="6C1609EC">
      <w:numFmt w:val="bullet"/>
      <w:lvlText w:val="•"/>
      <w:lvlJc w:val="left"/>
      <w:pPr>
        <w:ind w:left="6766" w:hanging="360"/>
      </w:pPr>
      <w:rPr>
        <w:rFonts w:hint="default"/>
        <w:lang w:val="de-DE" w:eastAsia="de-DE" w:bidi="de-DE"/>
      </w:rPr>
    </w:lvl>
    <w:lvl w:ilvl="8" w:tplc="02CCAB20">
      <w:numFmt w:val="bullet"/>
      <w:lvlText w:val="•"/>
      <w:lvlJc w:val="left"/>
      <w:pPr>
        <w:ind w:left="7613" w:hanging="360"/>
      </w:pPr>
      <w:rPr>
        <w:rFonts w:hint="default"/>
        <w:lang w:val="de-DE" w:eastAsia="de-DE" w:bidi="de-DE"/>
      </w:rPr>
    </w:lvl>
  </w:abstractNum>
  <w:num w:numId="1" w16cid:durableId="731779132">
    <w:abstractNumId w:val="2"/>
  </w:num>
  <w:num w:numId="2" w16cid:durableId="591202736">
    <w:abstractNumId w:val="3"/>
  </w:num>
  <w:num w:numId="3" w16cid:durableId="2056198654">
    <w:abstractNumId w:val="9"/>
  </w:num>
  <w:num w:numId="4" w16cid:durableId="630598103">
    <w:abstractNumId w:val="8"/>
  </w:num>
  <w:num w:numId="5" w16cid:durableId="1626472615">
    <w:abstractNumId w:val="7"/>
  </w:num>
  <w:num w:numId="6" w16cid:durableId="1480223896">
    <w:abstractNumId w:val="6"/>
  </w:num>
  <w:num w:numId="7" w16cid:durableId="1666742982">
    <w:abstractNumId w:val="1"/>
  </w:num>
  <w:num w:numId="8" w16cid:durableId="201213613">
    <w:abstractNumId w:val="0"/>
  </w:num>
  <w:num w:numId="9" w16cid:durableId="2062247084">
    <w:abstractNumId w:val="4"/>
  </w:num>
  <w:num w:numId="10" w16cid:durableId="395253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7A22C2"/>
    <w:rsid w:val="0000725D"/>
    <w:rsid w:val="000B390C"/>
    <w:rsid w:val="000C2A07"/>
    <w:rsid w:val="000C49C2"/>
    <w:rsid w:val="000F0D06"/>
    <w:rsid w:val="0019067A"/>
    <w:rsid w:val="001944E8"/>
    <w:rsid w:val="001A6E0E"/>
    <w:rsid w:val="002206B3"/>
    <w:rsid w:val="002416E2"/>
    <w:rsid w:val="00255614"/>
    <w:rsid w:val="002B7F86"/>
    <w:rsid w:val="002D68D3"/>
    <w:rsid w:val="002E4FCC"/>
    <w:rsid w:val="00316D7F"/>
    <w:rsid w:val="00326B54"/>
    <w:rsid w:val="00380402"/>
    <w:rsid w:val="003A0540"/>
    <w:rsid w:val="003C6661"/>
    <w:rsid w:val="00415A9E"/>
    <w:rsid w:val="004A2F21"/>
    <w:rsid w:val="004B402C"/>
    <w:rsid w:val="004E3611"/>
    <w:rsid w:val="005704E6"/>
    <w:rsid w:val="00611351"/>
    <w:rsid w:val="0065097B"/>
    <w:rsid w:val="006A0E4B"/>
    <w:rsid w:val="00755F7C"/>
    <w:rsid w:val="00761776"/>
    <w:rsid w:val="007A22C2"/>
    <w:rsid w:val="00886C35"/>
    <w:rsid w:val="0098137A"/>
    <w:rsid w:val="00994B48"/>
    <w:rsid w:val="00A7661E"/>
    <w:rsid w:val="00AC160C"/>
    <w:rsid w:val="00BE4425"/>
    <w:rsid w:val="00CA3450"/>
    <w:rsid w:val="00D45BA6"/>
    <w:rsid w:val="00D70EA6"/>
    <w:rsid w:val="00DE7230"/>
    <w:rsid w:val="00E4207D"/>
    <w:rsid w:val="00E4681F"/>
    <w:rsid w:val="00EA4E6D"/>
    <w:rsid w:val="00EF779F"/>
    <w:rsid w:val="00F06F5F"/>
    <w:rsid w:val="00F41FEE"/>
    <w:rsid w:val="00F733A1"/>
    <w:rsid w:val="00FC01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A62E600"/>
  <w15:docId w15:val="{0B0036A6-4F5D-4B77-9D6A-47A41C0AE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eastAsia="de-DE" w:bidi="de-DE"/>
    </w:rPr>
  </w:style>
  <w:style w:type="paragraph" w:styleId="berschrift1">
    <w:name w:val="heading 1"/>
    <w:basedOn w:val="Standard"/>
    <w:uiPriority w:val="9"/>
    <w:qFormat/>
    <w:pPr>
      <w:ind w:left="118"/>
      <w:jc w:val="both"/>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Listenabsatz">
    <w:name w:val="List Paragraph"/>
    <w:basedOn w:val="Standard"/>
    <w:uiPriority w:val="1"/>
    <w:qFormat/>
    <w:pPr>
      <w:ind w:left="838" w:hanging="360"/>
      <w:jc w:val="both"/>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CA3450"/>
    <w:pPr>
      <w:tabs>
        <w:tab w:val="center" w:pos="4536"/>
        <w:tab w:val="right" w:pos="9072"/>
      </w:tabs>
    </w:pPr>
  </w:style>
  <w:style w:type="character" w:customStyle="1" w:styleId="KopfzeileZchn">
    <w:name w:val="Kopfzeile Zchn"/>
    <w:basedOn w:val="Absatz-Standardschriftart"/>
    <w:link w:val="Kopfzeile"/>
    <w:uiPriority w:val="99"/>
    <w:rsid w:val="00CA3450"/>
    <w:rPr>
      <w:rFonts w:ascii="Arial" w:eastAsia="Arial" w:hAnsi="Arial" w:cs="Arial"/>
      <w:lang w:val="de-DE" w:eastAsia="de-DE" w:bidi="de-DE"/>
    </w:rPr>
  </w:style>
  <w:style w:type="paragraph" w:styleId="Fuzeile">
    <w:name w:val="footer"/>
    <w:basedOn w:val="Standard"/>
    <w:link w:val="FuzeileZchn"/>
    <w:uiPriority w:val="99"/>
    <w:unhideWhenUsed/>
    <w:rsid w:val="00CA3450"/>
    <w:pPr>
      <w:tabs>
        <w:tab w:val="center" w:pos="4536"/>
        <w:tab w:val="right" w:pos="9072"/>
      </w:tabs>
    </w:pPr>
  </w:style>
  <w:style w:type="character" w:customStyle="1" w:styleId="FuzeileZchn">
    <w:name w:val="Fußzeile Zchn"/>
    <w:basedOn w:val="Absatz-Standardschriftart"/>
    <w:link w:val="Fuzeile"/>
    <w:uiPriority w:val="99"/>
    <w:rsid w:val="00CA3450"/>
    <w:rPr>
      <w:rFonts w:ascii="Arial" w:eastAsia="Arial" w:hAnsi="Arial" w:cs="Arial"/>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629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63DAE-2C2D-460A-AD41-80F21D8E7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906</Words>
  <Characters>5715</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Ahmann</dc:creator>
  <cp:lastModifiedBy>Buschheuer, Marc</cp:lastModifiedBy>
  <cp:revision>26</cp:revision>
  <cp:lastPrinted>2022-05-23T09:05:00Z</cp:lastPrinted>
  <dcterms:created xsi:type="dcterms:W3CDTF">2021-03-16T08:26:00Z</dcterms:created>
  <dcterms:modified xsi:type="dcterms:W3CDTF">2025-10-10T11:05:00Z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2020-07-27T00:00:00Z</vt:filetime>
  </property>
  <property fmtid="{D5CDD505-2E9C-101B-9397-08002B2CF9AE}" pid="3" name="Creator">
    <vt:lpwstr>Microsoft® Word für Microsoft 365</vt:lpwstr>
  </property>
  <property fmtid="{D5CDD505-2E9C-101B-9397-08002B2CF9AE}" pid="4" name="LastSaved">
    <vt:filetime>2020-07-30T00:00:00Z</vt:filetime>
  </property>
</Properties>
</file>